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C2" w:rsidRPr="00653C1A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53C1A">
        <w:rPr>
          <w:snapToGrid w:val="0"/>
          <w:sz w:val="28"/>
          <w:szCs w:val="28"/>
        </w:rPr>
        <w:t xml:space="preserve">За 12 месяцев 2019 г. в сфере промышленной безопасности произошли 4 </w:t>
      </w:r>
      <w:r w:rsidRPr="00653C1A">
        <w:rPr>
          <w:sz w:val="28"/>
          <w:szCs w:val="28"/>
        </w:rPr>
        <w:t xml:space="preserve">(четыре) </w:t>
      </w:r>
      <w:r w:rsidRPr="00653C1A">
        <w:rPr>
          <w:snapToGrid w:val="0"/>
          <w:sz w:val="28"/>
          <w:szCs w:val="28"/>
        </w:rPr>
        <w:t xml:space="preserve">аварии, </w:t>
      </w:r>
      <w:r w:rsidRPr="00653C1A">
        <w:rPr>
          <w:sz w:val="28"/>
          <w:szCs w:val="28"/>
        </w:rPr>
        <w:t xml:space="preserve">при которых тяжело травмировано </w:t>
      </w:r>
      <w:r>
        <w:rPr>
          <w:sz w:val="28"/>
          <w:szCs w:val="28"/>
        </w:rPr>
        <w:t>6</w:t>
      </w:r>
      <w:r w:rsidRPr="00653C1A">
        <w:rPr>
          <w:sz w:val="28"/>
          <w:szCs w:val="28"/>
        </w:rPr>
        <w:t xml:space="preserve"> человек</w:t>
      </w:r>
      <w:r w:rsidRPr="00653C1A">
        <w:rPr>
          <w:snapToGrid w:val="0"/>
          <w:sz w:val="28"/>
          <w:szCs w:val="28"/>
        </w:rPr>
        <w:t>, со смертельным исходом – 1, травмированных в результате несчастных случаев и аварий на производстве</w:t>
      </w:r>
      <w:r w:rsidRPr="00653C1A">
        <w:rPr>
          <w:sz w:val="28"/>
          <w:szCs w:val="28"/>
        </w:rPr>
        <w:t xml:space="preserve"> – 15: с тяжелым исходом – 11, со смертельным исходом - 3)</w:t>
      </w:r>
      <w:r w:rsidRPr="00653C1A">
        <w:rPr>
          <w:snapToGrid w:val="0"/>
          <w:sz w:val="28"/>
          <w:szCs w:val="28"/>
        </w:rPr>
        <w:t>.</w:t>
      </w:r>
    </w:p>
    <w:p w:rsidR="001F43C2" w:rsidRPr="0034163B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75A2D">
        <w:rPr>
          <w:snapToGrid w:val="0"/>
          <w:sz w:val="28"/>
          <w:szCs w:val="28"/>
        </w:rPr>
        <w:t>За аналогичный период 2018 года в сфере промышленной безопасности произошли 3 аварии, травмированных в результате несчастных случаев на производстве – 9 из них 3 - со смертельным исходом, 6 – с тяжелым исходом.</w:t>
      </w:r>
    </w:p>
    <w:p w:rsidR="001F43C2" w:rsidRPr="002E4471" w:rsidRDefault="001F43C2" w:rsidP="001F43C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E4471">
        <w:rPr>
          <w:i/>
          <w:sz w:val="28"/>
          <w:szCs w:val="28"/>
        </w:rPr>
        <w:t>Аварии произошли:</w:t>
      </w:r>
    </w:p>
    <w:p w:rsidR="001F43C2" w:rsidRPr="002E4471" w:rsidRDefault="001F43C2" w:rsidP="001F43C2">
      <w:pPr>
        <w:spacing w:line="360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2E4471">
        <w:rPr>
          <w:b/>
          <w:i/>
          <w:snapToGrid w:val="0"/>
          <w:sz w:val="28"/>
          <w:szCs w:val="28"/>
        </w:rPr>
        <w:t>Воронежская область: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297EDB">
        <w:rPr>
          <w:sz w:val="28"/>
          <w:szCs w:val="28"/>
        </w:rPr>
        <w:t>31.01.2019 на опасном производственном объекте «Система теплоснабжения Коминтерновского района», эксплуатируемом МКП «Воронежтеплосеть», по адресу: Воронежская область, г. Воронеж, ул. Еремеева, 25, произошло обрушение части ствола кирпичной дымовой трубы на крышу котельной. В результате аварии был разрушен котельный зал с находящимися там двумя паровыми котлами. Получили травмы 2 работника котельной: оператор котельной и лаборант установки ХВО. Травма, полученная оператором котельной, явилась тяжелой.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297EDB">
        <w:rPr>
          <w:sz w:val="28"/>
          <w:szCs w:val="28"/>
        </w:rPr>
        <w:t>Комиссия по расследованию аварии сделала следующие выводы делает вывод о ее причинах.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97EDB">
        <w:rPr>
          <w:i/>
          <w:sz w:val="28"/>
          <w:szCs w:val="28"/>
        </w:rPr>
        <w:t>Технические причины аварии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297EDB">
        <w:rPr>
          <w:sz w:val="28"/>
          <w:szCs w:val="28"/>
        </w:rPr>
        <w:t>Эксплуатация котлоагрегатов (ведение технологического процесса) со значительными отклонениями от требований инструкции завода изготовителя котла и паспорта дымовой трубы, выражавшимися в недопустимо малой температуре и объеме уходяших газов, отводимых через дымовую трубу.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297EDB">
        <w:rPr>
          <w:sz w:val="28"/>
          <w:szCs w:val="28"/>
        </w:rPr>
        <w:t>Комбинированное температурно-влажностное воздействие на кирпичную кладку дымовой трубы с образованием конденсата и выходом его на наружную поверхность трубы (с образованием наледи в зимнее время).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297EDB">
        <w:rPr>
          <w:sz w:val="28"/>
          <w:szCs w:val="28"/>
        </w:rPr>
        <w:lastRenderedPageBreak/>
        <w:t>Разрушение от температурно-влажностного воздействия кирпича и кладочного раствора привело к значительному уменьшению толщины стенки ствола трубы на отдельных участках (более половины ее толщины).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297EDB">
        <w:rPr>
          <w:sz w:val="28"/>
          <w:szCs w:val="28"/>
        </w:rPr>
        <w:t>Превышение расчетного сопротивления материала кладки в месте наибольшего утонения и обрушение части ствола кирпичной дымовой трубы на здание котельной.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297EDB">
        <w:rPr>
          <w:sz w:val="28"/>
          <w:szCs w:val="28"/>
        </w:rPr>
        <w:t>Разрушение здания котельной обрушившейся частью кирпичной дымовой трубы.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97EDB">
        <w:rPr>
          <w:i/>
          <w:sz w:val="28"/>
          <w:szCs w:val="28"/>
        </w:rPr>
        <w:t>Организационные причины аварии</w:t>
      </w:r>
    </w:p>
    <w:p w:rsidR="001F43C2" w:rsidRPr="00297EDB" w:rsidRDefault="001F43C2" w:rsidP="001F43C2">
      <w:pPr>
        <w:pStyle w:val="a5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297EDB">
        <w:rPr>
          <w:color w:val="auto"/>
          <w:sz w:val="28"/>
          <w:szCs w:val="28"/>
        </w:rPr>
        <w:t>Неудовлетворительное осуществление производственного контроля за соблюдением требований промышленной безопасности. Отсутствие действенных мер при выявлении нарушений требований промышленной безопасности.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297EDB">
        <w:rPr>
          <w:sz w:val="28"/>
          <w:szCs w:val="28"/>
        </w:rPr>
        <w:t>Отсутствие контроля со стороны ответственных специалистов за соблюдением требований инструкций заводов изготовителей и правил ведения работ, регламентированных внутренними распорядительными документами предприятия, при эксплуатации котельного оборудования и сооружений, используемых в технологическом процессе.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297EDB">
        <w:rPr>
          <w:sz w:val="28"/>
          <w:szCs w:val="28"/>
        </w:rPr>
        <w:t>Невыполнение работ профилактического характера или работ по устранению повреждений в целях предохранения конструкций трубы имеющей дефекты и повреждения от дальнейших разрушений.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297EDB">
        <w:rPr>
          <w:sz w:val="28"/>
          <w:szCs w:val="28"/>
        </w:rPr>
        <w:t>Невыполнение мероприятий, в том числе надлежащего ремонта, влияющих на безопасную эксплуатацию сооружений на опасном производственном объекте, предложенных в заключениях экспертиз промышленной безопасности.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297EDB">
        <w:rPr>
          <w:sz w:val="28"/>
          <w:szCs w:val="28"/>
        </w:rPr>
        <w:t>Непринятие мер по приостановке эксплуатации опасного производственного объекта при обнаружении обстоятельств, влияющих на промышленную безопасность (неработоспособное (аварийное) состояние дымовой трубы, исключающее ее дальнейшую эксплуатацию) и безопасность работников при эксплуатации зданий и сооружений.</w:t>
      </w:r>
    </w:p>
    <w:p w:rsidR="001F43C2" w:rsidRPr="00297EDB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297EDB">
        <w:rPr>
          <w:sz w:val="28"/>
          <w:szCs w:val="28"/>
        </w:rPr>
        <w:lastRenderedPageBreak/>
        <w:t>За нарушения требований промышленной безопасности были привлечены к административной ответственности в виде штрафа по части 1 статьи 9.1 КоАП РФ 3 должностных лица и 1 юридическое лицо. Общая сумма штрафов составила 260,0 тыс.руб.</w:t>
      </w:r>
    </w:p>
    <w:p w:rsidR="001F43C2" w:rsidRPr="00297EDB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DB">
        <w:rPr>
          <w:rFonts w:ascii="Times New Roman" w:hAnsi="Times New Roman" w:cs="Times New Roman"/>
          <w:sz w:val="28"/>
          <w:szCs w:val="28"/>
        </w:rPr>
        <w:t>Ущерб от аварии составил 1063,76 тыс.руб, в том числе прямые потери от аварии составили 849,222 тыс.руб.</w:t>
      </w:r>
    </w:p>
    <w:p w:rsidR="001F43C2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0F">
        <w:rPr>
          <w:rFonts w:ascii="Times New Roman" w:hAnsi="Times New Roman" w:cs="Times New Roman"/>
          <w:sz w:val="28"/>
          <w:szCs w:val="28"/>
        </w:rPr>
        <w:t>19.07.2019 г. в 17 часов 50 минут произошла авария и групповой несчастный случай в бытовом помещении, примыкающему к топочному отделению сушильно – очистительной башни СОБ-24, входящей в состав опасного производственного объекта - Механизированный склад бестарного напольного хранения растительного сырья (А12-03820-0001, IV класс опасности), принадлежащий ОАО «Павловское ХПП», расположенного по адресу: Воронежская обл., г. Павловск, Усадьба ХПП. Опасным производственным фактором явилось растекание топлива из бака с последующим испарением. Оборудование, использование которого привело к несчастному случаю - емкость с топливом для сушки растительного сырья. Во время сушки и подработки зерна в помещении СОБ-24, произошел неконтролируемый взрыв, в результате которого пострадавшие 3 человека получили термически</w:t>
      </w:r>
      <w:r>
        <w:rPr>
          <w:rFonts w:ascii="Times New Roman" w:hAnsi="Times New Roman" w:cs="Times New Roman"/>
          <w:sz w:val="28"/>
          <w:szCs w:val="28"/>
        </w:rPr>
        <w:t>е ожоги разной степени тяжести.</w:t>
      </w:r>
    </w:p>
    <w:p w:rsidR="001F43C2" w:rsidRPr="0053430F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C">
        <w:rPr>
          <w:rFonts w:ascii="Times New Roman" w:hAnsi="Times New Roman" w:cs="Times New Roman"/>
          <w:sz w:val="28"/>
          <w:szCs w:val="28"/>
        </w:rPr>
        <w:t>Комиссией, образованной Верхне-Донским управлением Ростехнадзора в соответствии с действующим законодательством, закончено расследование группового несчастного случая и технического расследования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7EC">
        <w:rPr>
          <w:rFonts w:ascii="Times New Roman" w:hAnsi="Times New Roman" w:cs="Times New Roman"/>
          <w:sz w:val="28"/>
          <w:szCs w:val="28"/>
        </w:rPr>
        <w:t xml:space="preserve"> направленного на установление причин аварии и обстоятельств, связанного с ней тяжелого несчастного случая, а также на разработку мер и профилактических мероприятий по их предупреждению. Установлены технические и  организационные причины аварии: использование топлива в Форсунке Ф-1 для сушки зерна не соответствующего аналогичной инструкции по эксплуатации; эксплуатация емкости для хранения топлива расположенной на расстоянии менее 20 м от топочного отделения сушилки; отсутствие аттестации специалистов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7EC">
        <w:rPr>
          <w:rFonts w:ascii="Times New Roman" w:hAnsi="Times New Roman" w:cs="Times New Roman"/>
          <w:sz w:val="28"/>
          <w:szCs w:val="28"/>
        </w:rPr>
        <w:t xml:space="preserve">ОАО «Павловское ХПП» по </w:t>
      </w:r>
      <w:r w:rsidRPr="007957EC">
        <w:rPr>
          <w:rFonts w:ascii="Times New Roman" w:hAnsi="Times New Roman" w:cs="Times New Roman"/>
          <w:sz w:val="28"/>
          <w:szCs w:val="28"/>
        </w:rPr>
        <w:lastRenderedPageBreak/>
        <w:t>промышленной безопасности; допуск к работе на опасном производственном объекте лиц, не удовлетворяющих соответствующим квалификационным требованиям, без проверки знаний в области промышленной безопасности; отсутствие организации и осуществления производственного контроля на предприятии; отсутствие проверки знаний действий персонала в предаварийных и аварийных ситуациях в квалификационной (экзаменационной) комиссии эксплуатирующей организации при допуске к самостоятельной работе, а также во время учебных тревог; отсутствии технологического регламента, который является основным техническим документом, определяющим безопасные условия эксплуатации производства и регламентированный технологический режим процесса.</w:t>
      </w:r>
    </w:p>
    <w:p w:rsidR="001F43C2" w:rsidRPr="00647B75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sz w:val="28"/>
          <w:szCs w:val="28"/>
        </w:rPr>
        <w:t xml:space="preserve">11.06.2019 года на территории строительной площадки, расположенной по адресу: г. Воронеж, ул. Краснознаменная, 57 (позиция 3), произошла авария с фасадным строительным подъемником в платформе, которого находился штукатур ООО «Мир Строительства», упавший в результате происшествия с высоты более двух десятков метров и получивший в результате падения травмы не совместимые с жизнью. </w:t>
      </w:r>
    </w:p>
    <w:p w:rsidR="001F43C2" w:rsidRPr="00647B75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sz w:val="28"/>
          <w:szCs w:val="28"/>
        </w:rPr>
        <w:t>Технической причиной аварии и связанного с ней несчастного случая стало использование по назначению за пределами периода безопасной эксплуатации, заявленного изготовителем, фасадного строительного подъёмника, канаты которого имели состояние, не отвечающее требованиям инструкции по эксплуатации и монтажу, что привело к разрушению рабочего каната и не обеспечило своевременное срабатывание рычажного ловителя.</w:t>
      </w:r>
    </w:p>
    <w:p w:rsidR="001F43C2" w:rsidRPr="00647B75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sz w:val="28"/>
          <w:szCs w:val="28"/>
        </w:rPr>
        <w:t>Авария и связанный с ней несчастный случай стали следствием неудовлетворительной организации производства работ и отсутствия производственного контроля за соблюдением требований промышленной безопасности на опасном производственном объекте, эксплуатируемом ООО «Мир Строительства». Возникновению аварии с связанного с ней несчастный случай способствовало:</w:t>
      </w:r>
    </w:p>
    <w:p w:rsidR="001F43C2" w:rsidRPr="00647B75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sz w:val="28"/>
          <w:szCs w:val="28"/>
        </w:rPr>
        <w:lastRenderedPageBreak/>
        <w:t>- нахождение в поднятой на высоту платформе фасадного строительного подъемника работника, не применившего средства защиты от возможного падения с высоты;</w:t>
      </w:r>
    </w:p>
    <w:p w:rsidR="001F43C2" w:rsidRPr="00647B75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sz w:val="28"/>
          <w:szCs w:val="28"/>
        </w:rPr>
        <w:t>- неудовлетворительная производственная и технологическая дисциплина работников, связанных с организацией и обеспечением безопасной эксплуатации фасадного строительного подъемника, в отсутствие надлежащего контроля со стороны ответственных специалистов;</w:t>
      </w:r>
    </w:p>
    <w:p w:rsidR="001F43C2" w:rsidRPr="00647B75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sz w:val="28"/>
          <w:szCs w:val="28"/>
        </w:rPr>
        <w:t>- производство работ по монтажу и наладке  фасадного строительного подъемника работниками, не прошедшими обучения по программам профессиональной подготовки, переподготовки или повышения квалификации по профессиям рабочих, предусматривающим профессиональную деятельность по монтажу и наладке подъемных сооружений, не ознакомившимися  с руководством (инструкцией) по монтажу, регламентирующем порядок операций  и дополнительными требованиями промышленной безопасности всего комплекса работ, связанных с монтажом фасадного строительного подъёмника;</w:t>
      </w:r>
    </w:p>
    <w:p w:rsidR="001F43C2" w:rsidRPr="00647B75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sz w:val="28"/>
          <w:szCs w:val="28"/>
        </w:rPr>
        <w:t>- отсутствие в организации документов, определяющих ответственность, полномочия и взаимоотношения работников, занятых в выполнении технологических процессов при монтаже подъемных сооружений, а также процедуры контроля соблюдения технологических процессов при монтаже;</w:t>
      </w:r>
    </w:p>
    <w:p w:rsidR="001F43C2" w:rsidRPr="00647B75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75">
        <w:rPr>
          <w:rFonts w:ascii="Times New Roman" w:hAnsi="Times New Roman" w:cs="Times New Roman"/>
          <w:sz w:val="28"/>
          <w:szCs w:val="28"/>
        </w:rPr>
        <w:t>- использование работников не по специальности, а именно, выполнение обязанностей оператора (машиниста) фасадного строительного подъёмника необученным и не допущенным в установленном порядке к самостоятельной работе в качестве оператора (машиниста) фасадного строительного подъёмника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3C2" w:rsidRPr="002E4471" w:rsidRDefault="001F43C2" w:rsidP="001F43C2">
      <w:pPr>
        <w:spacing w:line="360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2E4471">
        <w:rPr>
          <w:b/>
          <w:i/>
          <w:snapToGrid w:val="0"/>
          <w:sz w:val="28"/>
          <w:szCs w:val="28"/>
        </w:rPr>
        <w:t>Липецкая область:</w:t>
      </w:r>
    </w:p>
    <w:p w:rsidR="001F43C2" w:rsidRPr="002E4471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1">
        <w:rPr>
          <w:rFonts w:ascii="Times New Roman" w:hAnsi="Times New Roman" w:cs="Times New Roman"/>
          <w:sz w:val="28"/>
          <w:szCs w:val="28"/>
        </w:rPr>
        <w:t xml:space="preserve">05.09.2019 г. в ПАО «НЛМК» на объекте строительства «Логистический склад» ПАО «НЛМК», расположенном по адресу: г. Липецк, ул. Алмазная, 12в, произошло разрушение среднего колена стрелы автомобильного </w:t>
      </w:r>
      <w:r w:rsidRPr="002E4471">
        <w:rPr>
          <w:rFonts w:ascii="Times New Roman" w:hAnsi="Times New Roman" w:cs="Times New Roman"/>
          <w:sz w:val="28"/>
          <w:szCs w:val="28"/>
        </w:rPr>
        <w:lastRenderedPageBreak/>
        <w:t xml:space="preserve">подъёмника АКП-30 и падение с высоты 14 метров люльки автомобильного подъёмника с двумя монтажниками ЗАО «Липецк Коксохиммонтаж». В результате падения с высоты указанные монтажники получили травмы, относящиеся к категории тяжелая степень повреждения здоровья. </w:t>
      </w:r>
    </w:p>
    <w:p w:rsidR="001F43C2" w:rsidRPr="002E4471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1">
        <w:rPr>
          <w:rFonts w:ascii="Times New Roman" w:hAnsi="Times New Roman" w:cs="Times New Roman"/>
          <w:sz w:val="28"/>
          <w:szCs w:val="28"/>
        </w:rPr>
        <w:t>Комиссией по расследовани</w:t>
      </w:r>
      <w:r>
        <w:rPr>
          <w:rFonts w:ascii="Times New Roman" w:hAnsi="Times New Roman" w:cs="Times New Roman"/>
          <w:sz w:val="28"/>
          <w:szCs w:val="28"/>
        </w:rPr>
        <w:t>ю причин аварии и группового не</w:t>
      </w:r>
      <w:r w:rsidRPr="002E4471">
        <w:rPr>
          <w:rFonts w:ascii="Times New Roman" w:hAnsi="Times New Roman" w:cs="Times New Roman"/>
          <w:sz w:val="28"/>
          <w:szCs w:val="28"/>
        </w:rPr>
        <w:t>счастного случая с тяжёлым исходом установлены следующие причины:</w:t>
      </w:r>
    </w:p>
    <w:p w:rsidR="001F43C2" w:rsidRPr="002E4471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471">
        <w:rPr>
          <w:rFonts w:ascii="Times New Roman" w:hAnsi="Times New Roman" w:cs="Times New Roman"/>
          <w:sz w:val="28"/>
          <w:szCs w:val="28"/>
        </w:rPr>
        <w:t>разрушение металлоконструкции среднего колена стрелы автоподъёмника в результате достижения предельных значений, сопровождаемых потерей структурной целостности среднего колена под воздействием силы, создаваемой 2-мя гидроцилиндрами подъёма среднего колена, в том числе и упирание средней секции стрелы в закрепленную стропильную ферму;</w:t>
      </w:r>
    </w:p>
    <w:p w:rsidR="001F43C2" w:rsidRPr="002E4471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471">
        <w:rPr>
          <w:rFonts w:ascii="Times New Roman" w:hAnsi="Times New Roman" w:cs="Times New Roman"/>
          <w:sz w:val="28"/>
          <w:szCs w:val="28"/>
        </w:rPr>
        <w:t xml:space="preserve">неудовлетворительная организация и выполнение ЗАО «Липецк Коксохиммонтаж» работ повышенной опасности (работ на высоте); </w:t>
      </w:r>
    </w:p>
    <w:p w:rsidR="001F43C2" w:rsidRPr="002E4471" w:rsidRDefault="001F43C2" w:rsidP="001F43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471">
        <w:rPr>
          <w:rFonts w:ascii="Times New Roman" w:hAnsi="Times New Roman" w:cs="Times New Roman"/>
          <w:sz w:val="28"/>
          <w:szCs w:val="28"/>
        </w:rPr>
        <w:t>неудовлетворительный производственный контроль со стороны руководителей и специалистов ИП Чернышов А.И., ЗАО «Липецк Коксохиммонтаж» за соблюдением требований промышленной безопасности и состоя</w:t>
      </w:r>
      <w:r>
        <w:rPr>
          <w:rFonts w:ascii="Times New Roman" w:hAnsi="Times New Roman" w:cs="Times New Roman"/>
          <w:sz w:val="28"/>
          <w:szCs w:val="28"/>
        </w:rPr>
        <w:t>нием условий и охраны труда при</w:t>
      </w:r>
      <w:r w:rsidRPr="002E4471">
        <w:rPr>
          <w:rFonts w:ascii="Times New Roman" w:hAnsi="Times New Roman" w:cs="Times New Roman"/>
          <w:sz w:val="28"/>
          <w:szCs w:val="28"/>
        </w:rPr>
        <w:t xml:space="preserve"> эксплуатации опасного производственного объекта, за соблюдением работниками требований должностных и производственных инструкций.</w:t>
      </w:r>
    </w:p>
    <w:p w:rsidR="001F43C2" w:rsidRPr="0053430F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430F">
        <w:rPr>
          <w:snapToGrid w:val="0"/>
          <w:sz w:val="28"/>
          <w:szCs w:val="28"/>
        </w:rPr>
        <w:t xml:space="preserve">Несчастные случаи </w:t>
      </w:r>
      <w:r>
        <w:rPr>
          <w:snapToGrid w:val="0"/>
          <w:sz w:val="28"/>
          <w:szCs w:val="28"/>
        </w:rPr>
        <w:t xml:space="preserve">со смертельным исходом в </w:t>
      </w:r>
      <w:r w:rsidRPr="00653C1A">
        <w:rPr>
          <w:snapToGrid w:val="0"/>
          <w:sz w:val="28"/>
          <w:szCs w:val="28"/>
        </w:rPr>
        <w:t xml:space="preserve">сфере промышленной безопасности </w:t>
      </w:r>
      <w:r w:rsidRPr="0053430F">
        <w:rPr>
          <w:snapToGrid w:val="0"/>
          <w:sz w:val="28"/>
          <w:szCs w:val="28"/>
        </w:rPr>
        <w:t>произошли:</w:t>
      </w:r>
    </w:p>
    <w:p w:rsidR="001F43C2" w:rsidRPr="0053430F" w:rsidRDefault="001F43C2" w:rsidP="001F43C2">
      <w:pPr>
        <w:spacing w:line="360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53430F">
        <w:rPr>
          <w:b/>
          <w:i/>
          <w:snapToGrid w:val="0"/>
          <w:sz w:val="28"/>
          <w:szCs w:val="28"/>
        </w:rPr>
        <w:t>Воронежская область:</w:t>
      </w:r>
    </w:p>
    <w:p w:rsidR="001F43C2" w:rsidRPr="00E67B37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9718E">
        <w:rPr>
          <w:snapToGrid w:val="0"/>
          <w:sz w:val="28"/>
          <w:szCs w:val="28"/>
        </w:rPr>
        <w:t xml:space="preserve">В Воронежской области </w:t>
      </w:r>
      <w:r>
        <w:rPr>
          <w:snapToGrid w:val="0"/>
          <w:sz w:val="28"/>
          <w:szCs w:val="28"/>
        </w:rPr>
        <w:t xml:space="preserve">06.12.2019 г. </w:t>
      </w:r>
      <w:r w:rsidRPr="0009718E">
        <w:rPr>
          <w:snapToGrid w:val="0"/>
          <w:sz w:val="28"/>
          <w:szCs w:val="28"/>
        </w:rPr>
        <w:t xml:space="preserve">допущен 1 несчастный случай со смертельным исходом </w:t>
      </w:r>
      <w:r>
        <w:rPr>
          <w:snapToGrid w:val="0"/>
          <w:sz w:val="28"/>
          <w:szCs w:val="28"/>
        </w:rPr>
        <w:t>на опасном производственном объекте «Карьер» (</w:t>
      </w:r>
      <w:r>
        <w:rPr>
          <w:snapToGrid w:val="0"/>
          <w:sz w:val="28"/>
          <w:szCs w:val="28"/>
          <w:lang w:val="en-US"/>
        </w:rPr>
        <w:t>II</w:t>
      </w:r>
      <w:r>
        <w:rPr>
          <w:snapToGrid w:val="0"/>
          <w:sz w:val="28"/>
          <w:szCs w:val="28"/>
        </w:rPr>
        <w:t xml:space="preserve"> класса опасности) АО «Павловск Неруд». Оборудование, использование которого привело к несчастному случаю – машина путевая ремонтная (МСШУ-4). В результате движения назад путевой машины произошел несчастный случай со смертельным исходом с мастером пути Ткачевым П.Г</w:t>
      </w:r>
      <w:r w:rsidRPr="0009718E">
        <w:rPr>
          <w:snapToGrid w:val="0"/>
          <w:sz w:val="28"/>
          <w:szCs w:val="28"/>
        </w:rPr>
        <w:t xml:space="preserve">. </w:t>
      </w:r>
      <w:r w:rsidRPr="0009718E">
        <w:rPr>
          <w:snapToGrid w:val="0"/>
          <w:sz w:val="28"/>
          <w:szCs w:val="28"/>
        </w:rPr>
        <w:lastRenderedPageBreak/>
        <w:t>В настоящее время проводится расследование с целью выявления причин несчастного случая.</w:t>
      </w:r>
    </w:p>
    <w:p w:rsidR="001F43C2" w:rsidRPr="00CF787D" w:rsidRDefault="001F43C2" w:rsidP="001F43C2">
      <w:pPr>
        <w:spacing w:line="360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E67B37">
        <w:rPr>
          <w:b/>
          <w:i/>
          <w:snapToGrid w:val="0"/>
          <w:sz w:val="28"/>
          <w:szCs w:val="28"/>
        </w:rPr>
        <w:t>Белгородская область:</w:t>
      </w:r>
    </w:p>
    <w:p w:rsidR="001F43C2" w:rsidRPr="00E67B37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67B37">
        <w:rPr>
          <w:snapToGrid w:val="0"/>
          <w:sz w:val="28"/>
          <w:szCs w:val="28"/>
        </w:rPr>
        <w:t>11 октября 2019 г. в 9 час. 00 мин.</w:t>
      </w:r>
      <w:r>
        <w:rPr>
          <w:snapToGrid w:val="0"/>
          <w:sz w:val="28"/>
          <w:szCs w:val="28"/>
        </w:rPr>
        <w:t xml:space="preserve"> н</w:t>
      </w:r>
      <w:r w:rsidRPr="00E67B37">
        <w:rPr>
          <w:snapToGrid w:val="0"/>
          <w:sz w:val="28"/>
          <w:szCs w:val="28"/>
        </w:rPr>
        <w:t>а территории строительной площадки по адресу город Белгород ул. Есенина, д. 15 в результате падения с выносной площадки, расположенной на 9-ом этаже строящегося жилого дома, смертельно травмирован рабочий Шиховой С.В.</w:t>
      </w:r>
    </w:p>
    <w:p w:rsidR="001F43C2" w:rsidRPr="00E67B37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67B37">
        <w:rPr>
          <w:snapToGrid w:val="0"/>
          <w:sz w:val="28"/>
          <w:szCs w:val="28"/>
        </w:rPr>
        <w:t>Случай расследован в установленном порядке. В результате расследовании выявлены следующие причины:</w:t>
      </w:r>
    </w:p>
    <w:p w:rsidR="001F43C2" w:rsidRPr="00E67B37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67B37">
        <w:rPr>
          <w:snapToGrid w:val="0"/>
          <w:sz w:val="28"/>
          <w:szCs w:val="28"/>
        </w:rPr>
        <w:t>1. Неудовлетворительная организация безопасного пр</w:t>
      </w:r>
      <w:r>
        <w:rPr>
          <w:snapToGrid w:val="0"/>
          <w:sz w:val="28"/>
          <w:szCs w:val="28"/>
        </w:rPr>
        <w:t xml:space="preserve">оизводства </w:t>
      </w:r>
      <w:r w:rsidRPr="00E67B37">
        <w:rPr>
          <w:snapToGrid w:val="0"/>
          <w:sz w:val="28"/>
          <w:szCs w:val="28"/>
        </w:rPr>
        <w:t>погрузочно-разгрузочных работ и работ по подъему и перемещению грузо</w:t>
      </w:r>
      <w:r>
        <w:rPr>
          <w:snapToGrid w:val="0"/>
          <w:sz w:val="28"/>
          <w:szCs w:val="28"/>
        </w:rPr>
        <w:t>в с применением башенного крана</w:t>
      </w:r>
      <w:r w:rsidRPr="00E67B37">
        <w:rPr>
          <w:snapToGrid w:val="0"/>
          <w:sz w:val="28"/>
          <w:szCs w:val="28"/>
        </w:rPr>
        <w:t xml:space="preserve"> на территории строительного объекта «Жилой дом со встроенными - пристроен</w:t>
      </w:r>
      <w:r>
        <w:rPr>
          <w:snapToGrid w:val="0"/>
          <w:sz w:val="28"/>
          <w:szCs w:val="28"/>
        </w:rPr>
        <w:t>ными нежилыми</w:t>
      </w:r>
      <w:r w:rsidRPr="00E67B37">
        <w:rPr>
          <w:snapToGrid w:val="0"/>
          <w:sz w:val="28"/>
          <w:szCs w:val="28"/>
        </w:rPr>
        <w:t xml:space="preserve"> помещениями по ул. Есенина 15 в г. Белгороде» со стороны должностных лиц ООО «Строймонтаж». </w:t>
      </w:r>
    </w:p>
    <w:p w:rsidR="001F43C2" w:rsidRPr="00E67B37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67B37">
        <w:rPr>
          <w:snapToGrid w:val="0"/>
          <w:sz w:val="28"/>
          <w:szCs w:val="28"/>
        </w:rPr>
        <w:t>2. Неудовлетворительная организация безопасного производства погрузо-разгрузочных работ по подъему и перемещению грузов с применением башенного крана на территории строительного объекта: «Жилой дом со встроенными -пристроен</w:t>
      </w:r>
      <w:r>
        <w:rPr>
          <w:snapToGrid w:val="0"/>
          <w:sz w:val="28"/>
          <w:szCs w:val="28"/>
        </w:rPr>
        <w:t>ными нежилыми</w:t>
      </w:r>
      <w:r w:rsidRPr="00E67B37">
        <w:rPr>
          <w:snapToGrid w:val="0"/>
          <w:sz w:val="28"/>
          <w:szCs w:val="28"/>
        </w:rPr>
        <w:t xml:space="preserve"> помещениями по ул. Есенина 15 в г. Белгороде» со стороны </w:t>
      </w:r>
      <w:r>
        <w:rPr>
          <w:snapToGrid w:val="0"/>
          <w:sz w:val="28"/>
          <w:szCs w:val="28"/>
        </w:rPr>
        <w:t xml:space="preserve">должностных лиц (специалистов) </w:t>
      </w:r>
      <w:r w:rsidRPr="00E67B37">
        <w:rPr>
          <w:snapToGrid w:val="0"/>
          <w:sz w:val="28"/>
          <w:szCs w:val="28"/>
        </w:rPr>
        <w:t xml:space="preserve">ИП Солопов Н.В. </w:t>
      </w:r>
    </w:p>
    <w:p w:rsidR="001F43C2" w:rsidRPr="00E67B37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67B37">
        <w:rPr>
          <w:snapToGrid w:val="0"/>
          <w:sz w:val="28"/>
          <w:szCs w:val="28"/>
        </w:rPr>
        <w:t xml:space="preserve">3. Неудовлетворительная организация и осуществление производственного контроля при эксплуатации подъемного сооружения со стороны ИП Солопов Н.В. и </w:t>
      </w:r>
      <w:r>
        <w:rPr>
          <w:snapToGrid w:val="0"/>
          <w:sz w:val="28"/>
          <w:szCs w:val="28"/>
        </w:rPr>
        <w:t xml:space="preserve">должностных лиц (специалистов) </w:t>
      </w:r>
      <w:r w:rsidRPr="00E67B37">
        <w:rPr>
          <w:snapToGrid w:val="0"/>
          <w:sz w:val="28"/>
          <w:szCs w:val="28"/>
        </w:rPr>
        <w:t>ИП Солопов Н.В.</w:t>
      </w:r>
    </w:p>
    <w:p w:rsidR="001F43C2" w:rsidRPr="003F4C27" w:rsidRDefault="001F43C2" w:rsidP="001F43C2">
      <w:pPr>
        <w:spacing w:line="360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3F4C27">
        <w:rPr>
          <w:b/>
          <w:i/>
          <w:snapToGrid w:val="0"/>
          <w:sz w:val="28"/>
          <w:szCs w:val="28"/>
        </w:rPr>
        <w:t>Липецк</w:t>
      </w:r>
      <w:r>
        <w:rPr>
          <w:b/>
          <w:i/>
          <w:snapToGrid w:val="0"/>
          <w:sz w:val="28"/>
          <w:szCs w:val="28"/>
        </w:rPr>
        <w:t>ая область</w:t>
      </w:r>
      <w:r w:rsidRPr="003F4C27">
        <w:rPr>
          <w:b/>
          <w:i/>
          <w:snapToGrid w:val="0"/>
          <w:sz w:val="28"/>
          <w:szCs w:val="28"/>
        </w:rPr>
        <w:t>:</w:t>
      </w:r>
    </w:p>
    <w:p w:rsidR="001F43C2" w:rsidRPr="00413D7F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13D7F">
        <w:rPr>
          <w:snapToGrid w:val="0"/>
          <w:sz w:val="28"/>
          <w:szCs w:val="28"/>
        </w:rPr>
        <w:t xml:space="preserve">05.09.2019 </w:t>
      </w:r>
      <w:r>
        <w:rPr>
          <w:snapToGrid w:val="0"/>
          <w:sz w:val="28"/>
          <w:szCs w:val="28"/>
        </w:rPr>
        <w:t>г. в</w:t>
      </w:r>
      <w:r w:rsidRPr="00413D7F">
        <w:rPr>
          <w:snapToGrid w:val="0"/>
          <w:sz w:val="28"/>
          <w:szCs w:val="28"/>
        </w:rPr>
        <w:t xml:space="preserve"> ПАО «НЛМК» на объекте строительства «Логистический склад» ПАО «НЛМК», расположенном по адресу: г. Липецк, ул. Алмазная, 12в, произошло разрушение среднего колена стрелы автомобильного подъёмника АКП-30 и падение с высоты 14 метров люльки автомобильного </w:t>
      </w:r>
      <w:r w:rsidRPr="00413D7F">
        <w:rPr>
          <w:snapToGrid w:val="0"/>
          <w:sz w:val="28"/>
          <w:szCs w:val="28"/>
        </w:rPr>
        <w:lastRenderedPageBreak/>
        <w:t xml:space="preserve">подъёмника с двумя монтажниками ЗАО «Липецк Коксохиммонтаж». В результате падения с высоты указанные монтажники получили травмы, относящиеся к категории тяжелая степень повреждения здоровья. </w:t>
      </w:r>
    </w:p>
    <w:p w:rsidR="001F43C2" w:rsidRPr="00413D7F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13D7F">
        <w:rPr>
          <w:snapToGrid w:val="0"/>
          <w:sz w:val="28"/>
          <w:szCs w:val="28"/>
        </w:rPr>
        <w:t>Комиссией по расследовани</w:t>
      </w:r>
      <w:r>
        <w:rPr>
          <w:snapToGrid w:val="0"/>
          <w:sz w:val="28"/>
          <w:szCs w:val="28"/>
        </w:rPr>
        <w:t>ю причин аварии и группового не</w:t>
      </w:r>
      <w:r w:rsidRPr="00413D7F">
        <w:rPr>
          <w:snapToGrid w:val="0"/>
          <w:sz w:val="28"/>
          <w:szCs w:val="28"/>
        </w:rPr>
        <w:t>счастного случая с тяжёлым исходом установлены следующие причины:</w:t>
      </w:r>
    </w:p>
    <w:p w:rsidR="001F43C2" w:rsidRPr="00413D7F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413D7F">
        <w:rPr>
          <w:snapToGrid w:val="0"/>
          <w:sz w:val="28"/>
          <w:szCs w:val="28"/>
        </w:rPr>
        <w:t>разрушение металлоконструкции среднего колена стрелы автоподъёмника в результате достижения предельных значений, сопровождаемых потерей структурной целостности среднего колена под воздействием силы, создаваемой 2-мя гидроцилиндрами подъёма среднего колена, в том числе и упирание средней секции стрелы в закрепленную стропильную ферму;</w:t>
      </w:r>
    </w:p>
    <w:p w:rsidR="001F43C2" w:rsidRPr="00413D7F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413D7F">
        <w:rPr>
          <w:snapToGrid w:val="0"/>
          <w:sz w:val="28"/>
          <w:szCs w:val="28"/>
        </w:rPr>
        <w:t xml:space="preserve">неудовлетворительная организация и выполнение ЗАО «Липецк Коксохиммонтаж» работ повышенной опасности (работ на высоте); </w:t>
      </w:r>
    </w:p>
    <w:p w:rsidR="001F43C2" w:rsidRPr="00413D7F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413D7F">
        <w:rPr>
          <w:snapToGrid w:val="0"/>
          <w:sz w:val="28"/>
          <w:szCs w:val="28"/>
        </w:rPr>
        <w:t>неудовлетворительный производственный контроль со стороны руководителей и специалистов ИП Чернышов А.И., ЗАО «Липецк Коксохиммонтаж» за соблюдением требований промышленной безопасности и состоя</w:t>
      </w:r>
      <w:r>
        <w:rPr>
          <w:snapToGrid w:val="0"/>
          <w:sz w:val="28"/>
          <w:szCs w:val="28"/>
        </w:rPr>
        <w:t>нием условий и охраны труда при</w:t>
      </w:r>
      <w:r w:rsidRPr="00413D7F">
        <w:rPr>
          <w:snapToGrid w:val="0"/>
          <w:sz w:val="28"/>
          <w:szCs w:val="28"/>
        </w:rPr>
        <w:t xml:space="preserve"> эксплуатации опасного производственного объекта, за соблюдением работниками требований должностных и производственных инструкций.</w:t>
      </w:r>
    </w:p>
    <w:p w:rsidR="001F43C2" w:rsidRPr="00BA5AF5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A5AF5">
        <w:rPr>
          <w:snapToGrid w:val="0"/>
          <w:sz w:val="28"/>
          <w:szCs w:val="28"/>
        </w:rPr>
        <w:t xml:space="preserve">За 12 месяцев </w:t>
      </w:r>
      <w:r w:rsidRPr="00BC3E4F">
        <w:rPr>
          <w:snapToGrid w:val="0"/>
          <w:sz w:val="28"/>
          <w:szCs w:val="28"/>
        </w:rPr>
        <w:t xml:space="preserve">2019 г. в сфере энергетического надзора </w:t>
      </w:r>
      <w:r w:rsidRPr="00BC3E4F">
        <w:rPr>
          <w:sz w:val="28"/>
          <w:szCs w:val="28"/>
        </w:rPr>
        <w:t>на подконтрольных предприятиях и организациях зарегистрированы 5 случаев, классифицированных как авария</w:t>
      </w:r>
      <w:r w:rsidRPr="00BC3E4F">
        <w:rPr>
          <w:snapToGrid w:val="0"/>
          <w:sz w:val="28"/>
          <w:szCs w:val="28"/>
        </w:rPr>
        <w:t>.</w:t>
      </w:r>
    </w:p>
    <w:p w:rsidR="001F43C2" w:rsidRPr="00BA5AF5" w:rsidRDefault="001F43C2" w:rsidP="001F43C2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 w:rsidRPr="00BA5AF5">
        <w:rPr>
          <w:i/>
          <w:snapToGrid w:val="0"/>
          <w:sz w:val="28"/>
          <w:szCs w:val="28"/>
        </w:rPr>
        <w:t>Аварии произошли:</w:t>
      </w:r>
    </w:p>
    <w:p w:rsidR="001F43C2" w:rsidRPr="00BA5AF5" w:rsidRDefault="001F43C2" w:rsidP="001F43C2">
      <w:pPr>
        <w:spacing w:line="360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BA5AF5">
        <w:rPr>
          <w:b/>
          <w:i/>
          <w:snapToGrid w:val="0"/>
          <w:sz w:val="28"/>
          <w:szCs w:val="28"/>
        </w:rPr>
        <w:t>Воронежская область:</w:t>
      </w:r>
    </w:p>
    <w:p w:rsidR="001F43C2" w:rsidRPr="00430019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30019">
        <w:rPr>
          <w:snapToGrid w:val="0"/>
          <w:sz w:val="28"/>
          <w:szCs w:val="28"/>
        </w:rPr>
        <w:t>11.02.2019 года в 14</w:t>
      </w:r>
      <w:r>
        <w:rPr>
          <w:snapToGrid w:val="0"/>
          <w:sz w:val="28"/>
          <w:szCs w:val="28"/>
        </w:rPr>
        <w:t xml:space="preserve"> часов </w:t>
      </w:r>
      <w:r w:rsidRPr="00430019">
        <w:rPr>
          <w:snapToGrid w:val="0"/>
          <w:sz w:val="28"/>
          <w:szCs w:val="28"/>
        </w:rPr>
        <w:t>00</w:t>
      </w:r>
      <w:r>
        <w:rPr>
          <w:snapToGrid w:val="0"/>
          <w:sz w:val="28"/>
          <w:szCs w:val="28"/>
        </w:rPr>
        <w:t xml:space="preserve"> минут</w:t>
      </w:r>
      <w:r w:rsidRPr="00430019">
        <w:rPr>
          <w:snapToGrid w:val="0"/>
          <w:sz w:val="28"/>
          <w:szCs w:val="28"/>
        </w:rPr>
        <w:t xml:space="preserve"> произошло отключение на тепловой сети ООО «Воронежская керамика» в связи с порывом трубы возле жилого дома по улице Пирогова, 48. Без теплоснабжения был 1 жилой дом с населением 3 человека (дом расселен). В 16.00 14.02.2019 восстановлено теплоснабжение потребителя Тепловая сеть ООО «Воронежская керамика». </w:t>
      </w:r>
    </w:p>
    <w:p w:rsidR="001F43C2" w:rsidRPr="00430019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30019">
        <w:rPr>
          <w:snapToGrid w:val="0"/>
          <w:sz w:val="28"/>
          <w:szCs w:val="28"/>
        </w:rPr>
        <w:t>Причины:</w:t>
      </w:r>
    </w:p>
    <w:p w:rsidR="001F43C2" w:rsidRPr="00430019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30019">
        <w:rPr>
          <w:snapToGrid w:val="0"/>
          <w:sz w:val="28"/>
          <w:szCs w:val="28"/>
        </w:rPr>
        <w:lastRenderedPageBreak/>
        <w:t>- ошибочные или неправильные действия (или бездействие) персонала служб (подразделений) организации;</w:t>
      </w:r>
    </w:p>
    <w:p w:rsidR="001F43C2" w:rsidRPr="00430019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30019">
        <w:rPr>
          <w:snapToGrid w:val="0"/>
          <w:sz w:val="28"/>
          <w:szCs w:val="28"/>
        </w:rPr>
        <w:t>- несоблюдение сроков, невыполнение в требуемых объемах технического обслуживания, диагностирования или ремонта оборудования и устройств. Коррозионный износ, эрозионный износ.</w:t>
      </w:r>
    </w:p>
    <w:p w:rsidR="001F43C2" w:rsidRPr="00430019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30019">
        <w:rPr>
          <w:snapToGrid w:val="0"/>
          <w:sz w:val="28"/>
          <w:szCs w:val="28"/>
        </w:rPr>
        <w:t>21.03.2019 г. в 10</w:t>
      </w:r>
      <w:r>
        <w:rPr>
          <w:snapToGrid w:val="0"/>
          <w:sz w:val="28"/>
          <w:szCs w:val="28"/>
        </w:rPr>
        <w:t xml:space="preserve"> часов </w:t>
      </w:r>
      <w:r w:rsidRPr="00430019">
        <w:rPr>
          <w:snapToGrid w:val="0"/>
          <w:sz w:val="28"/>
          <w:szCs w:val="28"/>
        </w:rPr>
        <w:t>30</w:t>
      </w:r>
      <w:r>
        <w:rPr>
          <w:snapToGrid w:val="0"/>
          <w:sz w:val="28"/>
          <w:szCs w:val="28"/>
        </w:rPr>
        <w:t xml:space="preserve"> минут</w:t>
      </w:r>
      <w:r w:rsidRPr="00430019">
        <w:rPr>
          <w:snapToGrid w:val="0"/>
          <w:sz w:val="28"/>
          <w:szCs w:val="28"/>
        </w:rPr>
        <w:t xml:space="preserve"> произошло разрушение здания котельной Муниципального казенного предприятия Никольского сельского поселения «Жилищно-коммунальное хозяйство «Масловское», Воронежская область, Новоусманский район, 1 отд. с/х «Масловский» котельная улица Школьная, 7а. (взрыв котла «Вулкан 1500»). Без теплоснабжения было 19 жилых домов с населением 1233 человека, 1 школа, 1 детский сад, 1 дом культуры. В 23.00 21.03.2019 г. восстановлено теплоснабжение потребителей. Установлена передвижная блочно-модульная котельная, работающая на дизельном топливе.</w:t>
      </w:r>
    </w:p>
    <w:p w:rsidR="001F43C2" w:rsidRPr="00430019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30019">
        <w:rPr>
          <w:snapToGrid w:val="0"/>
          <w:sz w:val="28"/>
          <w:szCs w:val="28"/>
        </w:rPr>
        <w:t>При ликвидации аварий, задействованные следующие силы и средства:</w:t>
      </w:r>
    </w:p>
    <w:p w:rsidR="001F43C2" w:rsidRPr="00430019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30019">
        <w:rPr>
          <w:snapToGrid w:val="0"/>
          <w:sz w:val="28"/>
          <w:szCs w:val="28"/>
        </w:rPr>
        <w:t>- персонал (аварийной службы) – 10 человек.</w:t>
      </w:r>
    </w:p>
    <w:p w:rsidR="001F43C2" w:rsidRPr="00430019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30019">
        <w:rPr>
          <w:snapToGrid w:val="0"/>
          <w:sz w:val="28"/>
          <w:szCs w:val="28"/>
        </w:rPr>
        <w:t>- аварийная техника в количестве 4-х единиц.</w:t>
      </w:r>
    </w:p>
    <w:p w:rsidR="001F43C2" w:rsidRPr="00430019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30019">
        <w:rPr>
          <w:snapToGrid w:val="0"/>
          <w:sz w:val="28"/>
          <w:szCs w:val="28"/>
        </w:rPr>
        <w:t xml:space="preserve">Комиссией, созданной приказом Верхне-Донского управления Ростехнадзора закончено расследование причин аварии, произошедшей 21.03.2019 </w:t>
      </w:r>
      <w:r>
        <w:rPr>
          <w:snapToGrid w:val="0"/>
          <w:sz w:val="28"/>
          <w:szCs w:val="28"/>
        </w:rPr>
        <w:t xml:space="preserve">г. </w:t>
      </w:r>
      <w:r w:rsidRPr="00430019">
        <w:rPr>
          <w:snapToGrid w:val="0"/>
          <w:sz w:val="28"/>
          <w:szCs w:val="28"/>
        </w:rPr>
        <w:t>на опасном производственном объекте «Система теплоснабжения» Муниципального казенного предприятия «Жилищно-коммунальное хозяйство «Масловское» муниципального образования Никольского сельского поселения Новоусманского района Воронежской области.</w:t>
      </w:r>
    </w:p>
    <w:p w:rsidR="001F43C2" w:rsidRPr="00430019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30019">
        <w:rPr>
          <w:snapToGrid w:val="0"/>
          <w:sz w:val="28"/>
          <w:szCs w:val="28"/>
        </w:rPr>
        <w:t xml:space="preserve">Комиссия установила, что системы автоматики безопасности и регулирования автоматизированной блочной котельной АБК-№ 3,0 не обеспечили надежного контроля за параметрами эксплуатации отопительного котла «Вулкан» VK-1500, что привело к неконтролируемому росту давления в межтрубном пространстве и корпусе котла выше расчетных значений, в </w:t>
      </w:r>
      <w:r w:rsidRPr="00430019">
        <w:rPr>
          <w:snapToGrid w:val="0"/>
          <w:sz w:val="28"/>
          <w:szCs w:val="28"/>
        </w:rPr>
        <w:lastRenderedPageBreak/>
        <w:t>результате чего произошел разрыв металла внутренней обечайки топочной камеры в зоне её присоединения к передней трубной решетке.</w:t>
      </w:r>
    </w:p>
    <w:p w:rsidR="001F43C2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30019">
        <w:rPr>
          <w:snapToGrid w:val="0"/>
          <w:sz w:val="28"/>
          <w:szCs w:val="28"/>
        </w:rPr>
        <w:t>Материалы расследования аварии переданы в Следственное управление СК России по Воронежской области.</w:t>
      </w:r>
    </w:p>
    <w:p w:rsidR="001F43C2" w:rsidRPr="00430019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30019">
        <w:rPr>
          <w:snapToGrid w:val="0"/>
          <w:sz w:val="28"/>
          <w:szCs w:val="28"/>
        </w:rPr>
        <w:t xml:space="preserve">01.10.2019 </w:t>
      </w:r>
      <w:r>
        <w:rPr>
          <w:snapToGrid w:val="0"/>
          <w:sz w:val="28"/>
          <w:szCs w:val="28"/>
        </w:rPr>
        <w:t xml:space="preserve">г. </w:t>
      </w:r>
      <w:r w:rsidRPr="00430019">
        <w:rPr>
          <w:snapToGrid w:val="0"/>
          <w:sz w:val="28"/>
          <w:szCs w:val="28"/>
        </w:rPr>
        <w:t>в 5</w:t>
      </w:r>
      <w:r>
        <w:rPr>
          <w:snapToGrid w:val="0"/>
          <w:sz w:val="28"/>
          <w:szCs w:val="28"/>
        </w:rPr>
        <w:t xml:space="preserve"> часов </w:t>
      </w:r>
      <w:r w:rsidRPr="00430019">
        <w:rPr>
          <w:snapToGrid w:val="0"/>
          <w:sz w:val="28"/>
          <w:szCs w:val="28"/>
        </w:rPr>
        <w:t xml:space="preserve">20 </w:t>
      </w:r>
      <w:r>
        <w:rPr>
          <w:snapToGrid w:val="0"/>
          <w:sz w:val="28"/>
          <w:szCs w:val="28"/>
        </w:rPr>
        <w:t xml:space="preserve">минут </w:t>
      </w:r>
      <w:r w:rsidRPr="00430019">
        <w:rPr>
          <w:snapToGrid w:val="0"/>
          <w:sz w:val="28"/>
          <w:szCs w:val="28"/>
        </w:rPr>
        <w:t>отключилась ВЛ 500 кВ Донская - Старый Оскол №2 филиал АО «Концерн Росэнергоатом» «Нововоронежская атомная станция» (Нововоронежская АЭС)  ложным действием  2 ст. АОПН с запретом ТАПВ в составе МКПА 1 комплекта на ПС 500 кВ Донская и переданной 1 ком. ТО с запретом ТАПВ (через выходные реле 1,2 к. КСЗ) посредствам ПРМ/ПРД АКСТ 280/276 кГц на ПС 500 кВ Старый Оскол.</w:t>
      </w:r>
    </w:p>
    <w:p w:rsidR="001F43C2" w:rsidRPr="00430019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30019">
        <w:rPr>
          <w:snapToGrid w:val="0"/>
          <w:sz w:val="28"/>
          <w:szCs w:val="28"/>
        </w:rPr>
        <w:t>Комиссия, созданная приказом Верхне-Донского управления Ростехнадзора, установила, что в модуле напряжения MV3 устройства МКПА 1 комплект ВЛ 500 кВ Донская – Старый Оскол № 2 (АЛАР ФССС, АЛАР ФЦС, АОПН, УРОВ АОПН, ФОЛ) при производстве были установлены конденсаторы С66, С36 из партии с высоким уровнем дефектных компонентов, которые в процессе работы устройства ПА были повреждены с замыканием цепи, что привело к появлению постоянной составляющей в цепях тока и напряжения на вводах АЦП ADC32, срабатыванию функции АОПН и последующему срабатыванию функции УРОВ АОПН. Алгоритмы работали в соответствии с заложенным принципом действия и выставленными уставками</w:t>
      </w:r>
      <w:r>
        <w:rPr>
          <w:snapToGrid w:val="0"/>
          <w:sz w:val="28"/>
          <w:szCs w:val="28"/>
        </w:rPr>
        <w:t>.</w:t>
      </w:r>
    </w:p>
    <w:p w:rsidR="001F43C2" w:rsidRPr="005A6648" w:rsidRDefault="001F43C2" w:rsidP="001F43C2">
      <w:pPr>
        <w:spacing w:line="360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5A6648">
        <w:rPr>
          <w:b/>
          <w:i/>
          <w:snapToGrid w:val="0"/>
          <w:sz w:val="28"/>
          <w:szCs w:val="28"/>
        </w:rPr>
        <w:t>Белгородская область:</w:t>
      </w:r>
    </w:p>
    <w:p w:rsidR="001F43C2" w:rsidRPr="005A6648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648">
        <w:rPr>
          <w:snapToGrid w:val="0"/>
          <w:sz w:val="28"/>
          <w:szCs w:val="28"/>
        </w:rPr>
        <w:t xml:space="preserve">16.04.2019 г. в 00:12 На Мичуринской ГТ-ТЭЦ АО «ГТ Энерго». г. Белгород при повреждении КЛ-6 кВ КЛ 2 действием МТЗ КЛ-6 кВ КЛ 2 яч.4 В2-2Т произошло аварийное отключение выключателей 6 кВ В2-2Т и В-КЛ2 (защиты МТЗ КЛ-6 кВ действуют на отключение КЛ со всех сторон). Одновременно излишним действием ДЗТ 2Т отключились выключатель 110 кВ ЭВ-110 кВ 2Т и выключатели 6 кВ В4-2Т, ВТСН6-2Т, В2сГРУ-2Т. В результате отключения трансформатора 2Т в ремонтной схеме Мичуринской </w:t>
      </w:r>
      <w:r w:rsidRPr="005A6648">
        <w:rPr>
          <w:snapToGrid w:val="0"/>
          <w:sz w:val="28"/>
          <w:szCs w:val="28"/>
        </w:rPr>
        <w:lastRenderedPageBreak/>
        <w:t>ГТ-ТЭЦ, происходит потеря собственных нужд станции и отключение потребителей «КВИЛ», БЗЭМ с общей нагрузкой 1,5 МВт.</w:t>
      </w:r>
    </w:p>
    <w:p w:rsidR="001F43C2" w:rsidRPr="005A6648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648">
        <w:rPr>
          <w:snapToGrid w:val="0"/>
          <w:sz w:val="28"/>
          <w:szCs w:val="28"/>
        </w:rPr>
        <w:t>Причиной аварии стали ошибочные действия оперативного персонала, которые привели к задержке в ликвидации аварии и потере основного и резервного канала связи и телемеханики продолжительностью более 1 часа. Пострадавших и материального ущерба нет.</w:t>
      </w:r>
    </w:p>
    <w:p w:rsidR="001F43C2" w:rsidRPr="00CF787D" w:rsidRDefault="001F43C2" w:rsidP="001F43C2">
      <w:pPr>
        <w:spacing w:line="360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3416A7">
        <w:rPr>
          <w:b/>
          <w:i/>
          <w:snapToGrid w:val="0"/>
          <w:sz w:val="28"/>
          <w:szCs w:val="28"/>
        </w:rPr>
        <w:t>Курская область:</w:t>
      </w:r>
    </w:p>
    <w:p w:rsidR="001F43C2" w:rsidRPr="003416A7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416A7">
        <w:rPr>
          <w:snapToGrid w:val="0"/>
          <w:sz w:val="28"/>
          <w:szCs w:val="28"/>
        </w:rPr>
        <w:t xml:space="preserve">22.11.2019 на ул. Студенческая в г. Курске обнаружено повреждение на участке прямого трубопровода подземной прокладки Ду800 ТМ – 2 от ТЭЦ СЗР находящегося в эксплуатационной зоне ответственности Филиала ПАО «Квадра» - «Курская генерация» (ПАО Квадра). В 16ч 24мин 22.11.2019 произошло увеличение подпитки на ТЭЦ СЗР G = 1000 т/ч. В 18ч 10мин для проведения ремонтных работ отключен участок теплосети от ТК-59/1 до ТК -59/6 Ду800. Параметры теплоносителя до повреждения: давление 10,8/2,7 кг/см, температура 73/52 </w:t>
      </w:r>
      <w:r w:rsidRPr="003416A7">
        <w:rPr>
          <w:snapToGrid w:val="0"/>
          <w:sz w:val="28"/>
          <w:szCs w:val="28"/>
          <w:vertAlign w:val="superscript"/>
        </w:rPr>
        <w:t>0</w:t>
      </w:r>
      <w:r w:rsidRPr="003416A7">
        <w:rPr>
          <w:snapToGrid w:val="0"/>
          <w:sz w:val="28"/>
          <w:szCs w:val="28"/>
        </w:rPr>
        <w:t>С, те</w:t>
      </w:r>
      <w:r>
        <w:rPr>
          <w:snapToGrid w:val="0"/>
          <w:sz w:val="28"/>
          <w:szCs w:val="28"/>
        </w:rPr>
        <w:t>мпература наружного воздуха - 7</w:t>
      </w:r>
      <w:r w:rsidRPr="003416A7">
        <w:rPr>
          <w:snapToGrid w:val="0"/>
          <w:sz w:val="28"/>
          <w:szCs w:val="28"/>
          <w:vertAlign w:val="superscript"/>
        </w:rPr>
        <w:t>0</w:t>
      </w:r>
      <w:r w:rsidRPr="003416A7">
        <w:rPr>
          <w:snapToGrid w:val="0"/>
          <w:sz w:val="28"/>
          <w:szCs w:val="28"/>
        </w:rPr>
        <w:t>С. Под ограничение теплоснабжения попали 159 жилых дома, 3 учебных заведения, 4 детских сада.</w:t>
      </w:r>
    </w:p>
    <w:p w:rsidR="001F43C2" w:rsidRPr="003416A7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416A7">
        <w:rPr>
          <w:snapToGrid w:val="0"/>
          <w:sz w:val="28"/>
          <w:szCs w:val="28"/>
        </w:rPr>
        <w:t>Работы по устранению повреждения завершены в 16</w:t>
      </w:r>
      <w:r>
        <w:rPr>
          <w:snapToGrid w:val="0"/>
          <w:sz w:val="28"/>
          <w:szCs w:val="28"/>
        </w:rPr>
        <w:t xml:space="preserve"> </w:t>
      </w:r>
      <w:r w:rsidRPr="003416A7">
        <w:rPr>
          <w:snapToGrid w:val="0"/>
          <w:sz w:val="28"/>
          <w:szCs w:val="28"/>
        </w:rPr>
        <w:t>ч 35</w:t>
      </w:r>
      <w:r>
        <w:rPr>
          <w:snapToGrid w:val="0"/>
          <w:sz w:val="28"/>
          <w:szCs w:val="28"/>
        </w:rPr>
        <w:t xml:space="preserve"> </w:t>
      </w:r>
      <w:r w:rsidRPr="003416A7">
        <w:rPr>
          <w:snapToGrid w:val="0"/>
          <w:sz w:val="28"/>
          <w:szCs w:val="28"/>
        </w:rPr>
        <w:t>мин</w:t>
      </w:r>
      <w:r>
        <w:rPr>
          <w:snapToGrid w:val="0"/>
          <w:sz w:val="28"/>
          <w:szCs w:val="28"/>
        </w:rPr>
        <w:t>.</w:t>
      </w:r>
      <w:r w:rsidRPr="003416A7">
        <w:rPr>
          <w:snapToGrid w:val="0"/>
          <w:sz w:val="28"/>
          <w:szCs w:val="28"/>
        </w:rPr>
        <w:t xml:space="preserve"> 23.11.2019, в 17</w:t>
      </w:r>
      <w:r>
        <w:rPr>
          <w:snapToGrid w:val="0"/>
          <w:sz w:val="28"/>
          <w:szCs w:val="28"/>
        </w:rPr>
        <w:t xml:space="preserve"> </w:t>
      </w:r>
      <w:r w:rsidRPr="003416A7">
        <w:rPr>
          <w:snapToGrid w:val="0"/>
          <w:sz w:val="28"/>
          <w:szCs w:val="28"/>
        </w:rPr>
        <w:t>ч 50мин 23.11.2019 восстановлен гидравлический и температурный режим согласно графику отпуска тепла.</w:t>
      </w:r>
    </w:p>
    <w:p w:rsidR="001F43C2" w:rsidRPr="003416A7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416A7">
        <w:rPr>
          <w:snapToGrid w:val="0"/>
          <w:sz w:val="28"/>
          <w:szCs w:val="28"/>
        </w:rPr>
        <w:t>По информации о чрезвычайных ситуациях природного и техногенного характера и происшествиях на территории муниципального округа «город Курск» в период с 7:00 23 ноября 2</w:t>
      </w:r>
      <w:r>
        <w:rPr>
          <w:snapToGrid w:val="0"/>
          <w:sz w:val="28"/>
          <w:szCs w:val="28"/>
        </w:rPr>
        <w:t>019 по 7:00 24 ноября 2019 года</w:t>
      </w:r>
      <w:r w:rsidRPr="003416A7">
        <w:rPr>
          <w:snapToGrid w:val="0"/>
          <w:sz w:val="28"/>
          <w:szCs w:val="28"/>
        </w:rPr>
        <w:t xml:space="preserve"> в 19.40 </w:t>
      </w:r>
      <w:r>
        <w:rPr>
          <w:snapToGrid w:val="0"/>
          <w:sz w:val="28"/>
          <w:szCs w:val="28"/>
        </w:rPr>
        <w:t xml:space="preserve">мин. </w:t>
      </w:r>
      <w:r w:rsidRPr="003416A7">
        <w:rPr>
          <w:snapToGrid w:val="0"/>
          <w:sz w:val="28"/>
          <w:szCs w:val="28"/>
        </w:rPr>
        <w:t>теплоснабжение и горячее водоснабжение потребителей восстановлено по штатной схеме</w:t>
      </w:r>
      <w:r>
        <w:rPr>
          <w:snapToGrid w:val="0"/>
          <w:sz w:val="28"/>
          <w:szCs w:val="28"/>
        </w:rPr>
        <w:t>.</w:t>
      </w:r>
    </w:p>
    <w:p w:rsidR="001F43C2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416A7">
        <w:rPr>
          <w:snapToGrid w:val="0"/>
          <w:sz w:val="28"/>
          <w:szCs w:val="28"/>
        </w:rPr>
        <w:t>Прекращение теплоснабжения потребителей в отопительный период – составило 25</w:t>
      </w:r>
      <w:r>
        <w:rPr>
          <w:snapToGrid w:val="0"/>
          <w:sz w:val="28"/>
          <w:szCs w:val="28"/>
        </w:rPr>
        <w:t xml:space="preserve"> </w:t>
      </w:r>
      <w:r w:rsidRPr="003416A7">
        <w:rPr>
          <w:snapToGrid w:val="0"/>
          <w:sz w:val="28"/>
          <w:szCs w:val="28"/>
        </w:rPr>
        <w:t xml:space="preserve">ч 30мин. </w:t>
      </w:r>
    </w:p>
    <w:p w:rsidR="001F43C2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416A7">
        <w:rPr>
          <w:snapToGrid w:val="0"/>
          <w:sz w:val="28"/>
          <w:szCs w:val="28"/>
        </w:rPr>
        <w:t>Организацио</w:t>
      </w:r>
      <w:r>
        <w:rPr>
          <w:snapToGrid w:val="0"/>
          <w:sz w:val="28"/>
          <w:szCs w:val="28"/>
        </w:rPr>
        <w:t>нные причины аварийной ситуации:</w:t>
      </w:r>
    </w:p>
    <w:p w:rsidR="001F43C2" w:rsidRPr="003416A7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416A7">
        <w:rPr>
          <w:snapToGrid w:val="0"/>
          <w:sz w:val="28"/>
          <w:szCs w:val="28"/>
        </w:rPr>
        <w:t>Дефекты (недостатки) конструкции.</w:t>
      </w:r>
    </w:p>
    <w:p w:rsidR="001F43C2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416A7">
        <w:rPr>
          <w:snapToGrid w:val="0"/>
          <w:sz w:val="28"/>
          <w:szCs w:val="28"/>
        </w:rPr>
        <w:lastRenderedPageBreak/>
        <w:t>Несоблюдение сроков, невыполнение в требуемых</w:t>
      </w:r>
      <w:r>
        <w:rPr>
          <w:snapToGrid w:val="0"/>
          <w:sz w:val="28"/>
          <w:szCs w:val="28"/>
        </w:rPr>
        <w:t xml:space="preserve"> </w:t>
      </w:r>
      <w:r w:rsidRPr="003416A7">
        <w:rPr>
          <w:snapToGrid w:val="0"/>
          <w:sz w:val="28"/>
          <w:szCs w:val="28"/>
        </w:rPr>
        <w:t>объемах технического обслуживания, диагностирования или ремонта</w:t>
      </w:r>
      <w:r>
        <w:rPr>
          <w:snapToGrid w:val="0"/>
          <w:sz w:val="28"/>
          <w:szCs w:val="28"/>
        </w:rPr>
        <w:t xml:space="preserve"> </w:t>
      </w:r>
      <w:r w:rsidRPr="003416A7">
        <w:rPr>
          <w:snapToGrid w:val="0"/>
          <w:sz w:val="28"/>
          <w:szCs w:val="28"/>
        </w:rPr>
        <w:t>оборудования и устройств.</w:t>
      </w:r>
    </w:p>
    <w:p w:rsidR="001F43C2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416A7">
        <w:rPr>
          <w:snapToGrid w:val="0"/>
          <w:sz w:val="28"/>
          <w:szCs w:val="28"/>
        </w:rPr>
        <w:t>Технические причины аварийной ситу</w:t>
      </w:r>
      <w:r>
        <w:rPr>
          <w:snapToGrid w:val="0"/>
          <w:sz w:val="28"/>
          <w:szCs w:val="28"/>
        </w:rPr>
        <w:t>ации:</w:t>
      </w:r>
    </w:p>
    <w:p w:rsidR="001F43C2" w:rsidRPr="003416A7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Коррозионный </w:t>
      </w:r>
      <w:r w:rsidRPr="003416A7">
        <w:rPr>
          <w:snapToGrid w:val="0"/>
          <w:sz w:val="28"/>
          <w:szCs w:val="28"/>
        </w:rPr>
        <w:t>износ.</w:t>
      </w:r>
    </w:p>
    <w:p w:rsidR="001F43C2" w:rsidRPr="00CF787D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F787D">
        <w:rPr>
          <w:snapToGrid w:val="0"/>
          <w:sz w:val="28"/>
          <w:szCs w:val="28"/>
        </w:rPr>
        <w:t xml:space="preserve">Несчастные случаи </w:t>
      </w:r>
      <w:r w:rsidRPr="00BA5AF5">
        <w:rPr>
          <w:snapToGrid w:val="0"/>
          <w:sz w:val="28"/>
          <w:szCs w:val="28"/>
        </w:rPr>
        <w:t xml:space="preserve">в сфере энергетического надзора </w:t>
      </w:r>
      <w:r w:rsidRPr="00BA5AF5">
        <w:rPr>
          <w:sz w:val="28"/>
          <w:szCs w:val="28"/>
        </w:rPr>
        <w:t>на подконтрольных предприятиях и организациях</w:t>
      </w:r>
      <w:r w:rsidRPr="00CF787D">
        <w:rPr>
          <w:snapToGrid w:val="0"/>
          <w:sz w:val="28"/>
          <w:szCs w:val="28"/>
        </w:rPr>
        <w:t xml:space="preserve"> произошли:</w:t>
      </w:r>
    </w:p>
    <w:p w:rsidR="001F43C2" w:rsidRPr="008F5363" w:rsidRDefault="001F43C2" w:rsidP="001F43C2">
      <w:pPr>
        <w:spacing w:line="360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8F5363">
        <w:rPr>
          <w:b/>
          <w:i/>
          <w:snapToGrid w:val="0"/>
          <w:sz w:val="28"/>
          <w:szCs w:val="28"/>
        </w:rPr>
        <w:t>Курская область:</w:t>
      </w:r>
    </w:p>
    <w:p w:rsidR="001F43C2" w:rsidRPr="008F5363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F5363">
        <w:rPr>
          <w:snapToGrid w:val="0"/>
          <w:sz w:val="28"/>
          <w:szCs w:val="28"/>
        </w:rPr>
        <w:t>В рамках расследования несчастного случая, произошедшего на АО «Курский завод КПД им. А. Ф. Дериглазова» с электромонтером по ремонту и обслуживанию электрооборудования Чаплыгиным И. С., из объяснительной инженера-энергетика СМУ АО «Курский завод КПД им. А. Ф. Дериглазова» Татаренко С. А. известно, что он 04.02.2019 г. в 7 часов 55 минут выдал задание Чаплыгину И. С., которое заключалось в том, чтобы отключить кабель, напряжением 0,4 кВ, питающий вводно-распределительное устройство ВРУ-0,4 кВ строящегося жилого дома № 30. Кабель марки АВВГ-4х95 мм2 был подключен к вводно-распределительному устройству ВРУ-0,4 кВ стройплощадки (тип ВРУ-8504), расположенному около подъезда № 3 жилого дома № 27 микрорайона № 3 жилого района «Северный» г. Курска.</w:t>
      </w:r>
    </w:p>
    <w:p w:rsidR="001F43C2" w:rsidRPr="008F5363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F5363">
        <w:rPr>
          <w:snapToGrid w:val="0"/>
          <w:sz w:val="28"/>
          <w:szCs w:val="28"/>
        </w:rPr>
        <w:t>ВРУ-0,4 кВ стройплощадки запитано от ВРУ-0,4 кВ подъезда № 3 жилого дома № 27 микрорайона № 3 жилого района «Северный» г. Курска кабелем марки АВВГ-4х95 мм2.</w:t>
      </w:r>
    </w:p>
    <w:p w:rsidR="001F43C2" w:rsidRPr="008F5363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F5363">
        <w:rPr>
          <w:snapToGrid w:val="0"/>
          <w:sz w:val="28"/>
          <w:szCs w:val="28"/>
        </w:rPr>
        <w:t>Во ВРУ-0,4 кВ стройплощадки находятся два рубильника, питающие отходящие линии. Один из них через группы предохранителей подает питание на кабель, идущий во ВРУ-0,4 кВ строящегося жилого дома № 30, а другой – на кабель, идущий во ВРУ-0,4 кВ строящегося подъезда № 2 жилого дома № 27.</w:t>
      </w:r>
    </w:p>
    <w:p w:rsidR="001F43C2" w:rsidRPr="008F5363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F5363">
        <w:rPr>
          <w:snapToGrid w:val="0"/>
          <w:sz w:val="28"/>
          <w:szCs w:val="28"/>
        </w:rPr>
        <w:t xml:space="preserve">Чаплыгин И. С., прибыв на место работы, открыл ВРУ-0,4 кВ стройплощадки, отключил рубильник подающий питание на кабель, идущий во ВРУ-0,4 кВ строящегося жилого дома № 30, снял предохранители и </w:t>
      </w:r>
      <w:r w:rsidRPr="008F5363">
        <w:rPr>
          <w:snapToGrid w:val="0"/>
          <w:sz w:val="28"/>
          <w:szCs w:val="28"/>
        </w:rPr>
        <w:lastRenderedPageBreak/>
        <w:t>приступил к демонтажу этого кабеля. При этом, расположенный рядом рубильник, группа предохранителей, через которые подается питание на кабель, и сам кабель, питающий ВРУ-0,4 кВ строящегося подъезда № 2 жилого дома № 27, остались под напряжением.</w:t>
      </w:r>
    </w:p>
    <w:p w:rsidR="001F43C2" w:rsidRPr="008F5363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F5363">
        <w:rPr>
          <w:snapToGrid w:val="0"/>
          <w:sz w:val="28"/>
          <w:szCs w:val="28"/>
        </w:rPr>
        <w:t>В процессе отсоединения кабеля Чаплыгин И. С. коснулся токоведущих частей, находящихся под напряжением, и был смертельно травмирован электрическим током.</w:t>
      </w:r>
    </w:p>
    <w:p w:rsidR="001F43C2" w:rsidRPr="005E764D" w:rsidRDefault="001F43C2" w:rsidP="001F43C2">
      <w:pPr>
        <w:spacing w:line="360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5E764D">
        <w:rPr>
          <w:b/>
          <w:i/>
          <w:snapToGrid w:val="0"/>
          <w:sz w:val="28"/>
          <w:szCs w:val="28"/>
        </w:rPr>
        <w:t>Тамбовская область:</w:t>
      </w:r>
    </w:p>
    <w:p w:rsidR="001F43C2" w:rsidRPr="005E764D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E764D">
        <w:rPr>
          <w:snapToGrid w:val="0"/>
          <w:sz w:val="28"/>
          <w:szCs w:val="28"/>
        </w:rPr>
        <w:t>Несчастный случай со смертельным исходом произошел 10.04.2019</w:t>
      </w:r>
      <w:r>
        <w:rPr>
          <w:snapToGrid w:val="0"/>
          <w:sz w:val="28"/>
          <w:szCs w:val="28"/>
        </w:rPr>
        <w:t xml:space="preserve"> </w:t>
      </w:r>
      <w:r w:rsidRPr="005E764D">
        <w:rPr>
          <w:snapToGrid w:val="0"/>
          <w:sz w:val="28"/>
          <w:szCs w:val="28"/>
        </w:rPr>
        <w:t xml:space="preserve">г. в 14 часов 30 минут при выполнении работ по техническому обслуживанию закрытой трансформаторной подстанции №69 мастер Рассказовского филиала АО «Тамбовская сетевая компания» Фокин Н.А. попал под напряжение 6 кВ. Получил смертельную травму. Основными организационными и техническими причинами произошедшего несчастного случая явились: </w:t>
      </w:r>
    </w:p>
    <w:p w:rsidR="001F43C2" w:rsidRPr="005E764D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E764D">
        <w:rPr>
          <w:snapToGrid w:val="0"/>
          <w:sz w:val="28"/>
          <w:szCs w:val="28"/>
        </w:rPr>
        <w:t>- самовольное выполнение работ в электроустановках, находящихся под напряжением;</w:t>
      </w:r>
    </w:p>
    <w:p w:rsidR="001F43C2" w:rsidRPr="005E764D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E764D">
        <w:rPr>
          <w:snapToGrid w:val="0"/>
          <w:sz w:val="28"/>
          <w:szCs w:val="28"/>
        </w:rPr>
        <w:t>- неприменение необходимых средств индивидуальной защиты при фактическом обеспечении со стороны работодателя;</w:t>
      </w:r>
    </w:p>
    <w:p w:rsidR="001F43C2" w:rsidRPr="005E764D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E764D">
        <w:rPr>
          <w:snapToGrid w:val="0"/>
          <w:sz w:val="28"/>
          <w:szCs w:val="28"/>
        </w:rPr>
        <w:t>- нарушение пострадавшим дисциплины труда, выразившееся в невыполнении требований правил, инструкций и иных локальных нормативно-правовых актов, содержащих требования по охране труда, и нахождение пострадавшего в состоянии алкогольного опьянения.</w:t>
      </w:r>
    </w:p>
    <w:p w:rsidR="001F43C2" w:rsidRPr="005E764D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E764D">
        <w:rPr>
          <w:snapToGrid w:val="0"/>
          <w:sz w:val="28"/>
          <w:szCs w:val="28"/>
        </w:rPr>
        <w:t>По итогам расследования причин несчастного случая организована и проведена в период с 7 по 27 июня 2019г. документарная проверка АО «Тамбовская сетевая компания». По результатам проверки выдано предписание на устранение 9 нарушений. Юридическое лицо привлечено к административной ответственности в виде штрафа на сумму 20 тыс. руб. При проведении проверки ранее выданного предписания АО «Тамбовская сетевая компания» 30 сентября 2019г. установлено, что предписание выполнено в полном объеме.</w:t>
      </w:r>
    </w:p>
    <w:p w:rsidR="001F43C2" w:rsidRPr="005E764D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E764D">
        <w:rPr>
          <w:snapToGrid w:val="0"/>
          <w:sz w:val="28"/>
          <w:szCs w:val="28"/>
        </w:rPr>
        <w:lastRenderedPageBreak/>
        <w:t>Групповой несчастный случай с тяжелым исходом, произошел в 11 часов 25 минут 03.12.2019 года с мастером электрического цеха ПП «Тамбовская ТЭЦ» филиала ПАО «Квадра»-«Тамбовская генерация» Черемисиным А.В. и старшим дежурным электромонтером электрического цеха ПП «Тамбовская ТЭЦ» филиала ПАО «Квадра»-«Тамбовская генерация» Юшиным М.Н. при выполнении работ по визуальному осмотру ячейки №34 с шинным разъединителем РСШ ГРУ-6 кВ ТГ-5. 03.12.2019 г. создана комиссия по расследованию причин и обстоятельств несчастного случая. Решением Государственной инспекцией труда в Тамбовской области от 18.12.2019</w:t>
      </w:r>
      <w:r>
        <w:rPr>
          <w:snapToGrid w:val="0"/>
          <w:sz w:val="28"/>
          <w:szCs w:val="28"/>
        </w:rPr>
        <w:t xml:space="preserve"> </w:t>
      </w:r>
      <w:r w:rsidRPr="005E764D">
        <w:rPr>
          <w:snapToGrid w:val="0"/>
          <w:sz w:val="28"/>
          <w:szCs w:val="28"/>
        </w:rPr>
        <w:t xml:space="preserve">г. расследование продлено на 15 дней. </w:t>
      </w:r>
    </w:p>
    <w:p w:rsidR="001F43C2" w:rsidRPr="00DB692C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C6AED">
        <w:rPr>
          <w:snapToGrid w:val="0"/>
          <w:sz w:val="28"/>
          <w:szCs w:val="28"/>
        </w:rPr>
        <w:t>За 12 месяцев 2019 года случаев аварий и утрат взрывчатых материалов, при ведении буровзрывных работ и изготовлении ВВ на подконтрольных Управлению предприятиях не было.</w:t>
      </w:r>
    </w:p>
    <w:p w:rsidR="001F43C2" w:rsidRPr="00703F5B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03F5B">
        <w:rPr>
          <w:b/>
          <w:i/>
          <w:snapToGrid w:val="0"/>
          <w:sz w:val="28"/>
          <w:szCs w:val="28"/>
        </w:rPr>
        <w:t>Информация о состоянии надзорной деятельности и предложения по ее совершенствованию</w:t>
      </w:r>
      <w:r w:rsidRPr="00703F5B">
        <w:rPr>
          <w:snapToGrid w:val="0"/>
          <w:sz w:val="28"/>
          <w:szCs w:val="28"/>
        </w:rPr>
        <w:t>.</w:t>
      </w:r>
    </w:p>
    <w:p w:rsidR="001F43C2" w:rsidRPr="00703F5B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03F5B">
        <w:rPr>
          <w:snapToGrid w:val="0"/>
          <w:sz w:val="28"/>
          <w:szCs w:val="28"/>
        </w:rPr>
        <w:t>Деятельность Верхне-Донского управления по технологическому и экологическому надзору (далее Управление) Федеральной службы по экологическому, технологическому и атомному надзору за 12 месяцев 2019 года осуществлялась с учетом положений Послания Президента Российской Федерации Федеральному собранию Российской Федерации и задач, сформулированных в постановлениях коллегий Федеральной службы по экологическому, технологическому и атомному надзору. Основные усилия Управления были направлены на обеспечение защищенности объектов, поднадзорных Ростехнадзору, работников данных объектов и населения, окружающей среды от угроз техногенного характера путем применения предусмотренных полномочиями Ростехнадзора мер, направленных на недопущение нарушений юридическими лицами и гражданами обязательных требований по безопасности в установленной сфере деятельности Управления, совершенствование лицензионной и разрешительной де</w:t>
      </w:r>
      <w:r w:rsidRPr="00703F5B">
        <w:rPr>
          <w:snapToGrid w:val="0"/>
          <w:sz w:val="28"/>
          <w:szCs w:val="28"/>
        </w:rPr>
        <w:t>я</w:t>
      </w:r>
      <w:r w:rsidRPr="00703F5B">
        <w:rPr>
          <w:snapToGrid w:val="0"/>
          <w:sz w:val="28"/>
          <w:szCs w:val="28"/>
        </w:rPr>
        <w:t xml:space="preserve">тельности. </w:t>
      </w:r>
    </w:p>
    <w:p w:rsidR="001F43C2" w:rsidRPr="00703F5B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03F5B">
        <w:rPr>
          <w:snapToGrid w:val="0"/>
          <w:sz w:val="28"/>
          <w:szCs w:val="28"/>
        </w:rPr>
        <w:lastRenderedPageBreak/>
        <w:t>Работа Управления велась по годовым и месячным планам. Планами раб</w:t>
      </w:r>
      <w:r w:rsidRPr="00703F5B">
        <w:rPr>
          <w:snapToGrid w:val="0"/>
          <w:sz w:val="28"/>
          <w:szCs w:val="28"/>
        </w:rPr>
        <w:t>о</w:t>
      </w:r>
      <w:r w:rsidRPr="00703F5B">
        <w:rPr>
          <w:snapToGrid w:val="0"/>
          <w:sz w:val="28"/>
          <w:szCs w:val="28"/>
        </w:rPr>
        <w:t>ты предусматривались комплексные обследования наиболее крупных поднадзо</w:t>
      </w:r>
      <w:r w:rsidRPr="00703F5B">
        <w:rPr>
          <w:snapToGrid w:val="0"/>
          <w:sz w:val="28"/>
          <w:szCs w:val="28"/>
        </w:rPr>
        <w:t>р</w:t>
      </w:r>
      <w:r w:rsidRPr="00703F5B">
        <w:rPr>
          <w:snapToGrid w:val="0"/>
          <w:sz w:val="28"/>
          <w:szCs w:val="28"/>
        </w:rPr>
        <w:t>ных предприятий, целевые проверки предприятий по отдельным вопросам (организация системы управления промышленной безопасностью, состояние технологической дисциплины, соблюдение требований промышленной безопасности при выполнении опасных видов работ, организация инструктажа, обучения и аттестации обслуживающего персонала, готовность профессиональных и нешта</w:t>
      </w:r>
      <w:r w:rsidRPr="00703F5B">
        <w:rPr>
          <w:snapToGrid w:val="0"/>
          <w:sz w:val="28"/>
          <w:szCs w:val="28"/>
        </w:rPr>
        <w:t>т</w:t>
      </w:r>
      <w:r w:rsidRPr="00703F5B">
        <w:rPr>
          <w:snapToGrid w:val="0"/>
          <w:sz w:val="28"/>
          <w:szCs w:val="28"/>
        </w:rPr>
        <w:t>ных АСФ к действиям по локализации и ликвидации аварийных ситуаций, эффективность работы ведомственного контроля, подготовка предприятий к ОЗП и контроль за его прохождением, соблюдение требований экологической безопасности и др.), целевые проверки лицензионных требований и условий, участие в испытаниях технических устройств, предназначенных для опасных производственных объектов. По отдельным планам отделов, обособленных структурных подразделений и инспекторов осуществлялись обследования объектов, использующих хлор и хлоропроизводные вещества, аммиачных холодильных установок, нефтебаз и складов ГСМ, АЗС, АГЗС, спиртовых и маслоэкстракционных производств, складов взрывчатых материалов и других опасных производственных объектов, оперативные обследования.</w:t>
      </w:r>
    </w:p>
    <w:p w:rsidR="001F43C2" w:rsidRPr="00703F5B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03F5B">
        <w:rPr>
          <w:snapToGrid w:val="0"/>
          <w:sz w:val="28"/>
          <w:szCs w:val="28"/>
        </w:rPr>
        <w:t>В планы работы Управления, отделов и обособленных структурных подразделений включались мероприятия, связанные с рассмотрением материалов на получение лицензий и их оформлением, регистрацией опасных производственных объектов и их страхованием. Также включались мероприятия развития информатизации с целью создания единого информационного пространства, для подготовки отчетности Управления и материалов для рассмотрения на совещаниях в Управлении, отделах и обособленных структурных подразделениях. Провод</w:t>
      </w:r>
      <w:r w:rsidRPr="00703F5B">
        <w:rPr>
          <w:snapToGrid w:val="0"/>
          <w:sz w:val="28"/>
          <w:szCs w:val="28"/>
        </w:rPr>
        <w:t>и</w:t>
      </w:r>
      <w:r w:rsidRPr="00703F5B">
        <w:rPr>
          <w:snapToGrid w:val="0"/>
          <w:sz w:val="28"/>
          <w:szCs w:val="28"/>
        </w:rPr>
        <w:t>лась и другая работа в соответствии с Положениями о Федеральной службе и Управлении.</w:t>
      </w:r>
    </w:p>
    <w:p w:rsidR="001F43C2" w:rsidRPr="00703F5B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03F5B">
        <w:rPr>
          <w:snapToGrid w:val="0"/>
          <w:sz w:val="28"/>
          <w:szCs w:val="28"/>
        </w:rPr>
        <w:t>Работы и мероприятия, запланированные на 12 месяцев 2019 года, выполнены на 100%.</w:t>
      </w:r>
    </w:p>
    <w:p w:rsidR="001F43C2" w:rsidRPr="00B1624E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514BE">
        <w:rPr>
          <w:snapToGrid w:val="0"/>
          <w:sz w:val="28"/>
          <w:szCs w:val="28"/>
        </w:rPr>
        <w:lastRenderedPageBreak/>
        <w:t xml:space="preserve">За 12 месяцев 2019 года на основании части 3 статьи 26_1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утверждённых постановлением Правительства РФ от 30.06.2010 №489 </w:t>
      </w:r>
      <w:r w:rsidRPr="00B1624E">
        <w:rPr>
          <w:snapToGrid w:val="0"/>
          <w:sz w:val="28"/>
          <w:szCs w:val="28"/>
        </w:rPr>
        <w:t>9 проверок были исключены из Плана проведения плановых проверок юридических лиц и индивидуальных предпринимателей Управления.</w:t>
      </w:r>
    </w:p>
    <w:p w:rsidR="001F43C2" w:rsidRPr="00680177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80177">
        <w:rPr>
          <w:snapToGrid w:val="0"/>
          <w:sz w:val="28"/>
          <w:szCs w:val="28"/>
        </w:rPr>
        <w:t>Все поступающие в Управление распоряжения Президента Российской Федерации, постановления, распоряжения и поручения Правительства Российской Федерации по вопросам, отнесённым к компетенции Управления, директивные документы Ростехнадзора регистрировались, их исполнение находилось под постоянным контролем. Случаев неисполнения поступающих в Управление документов не отмечено.</w:t>
      </w:r>
    </w:p>
    <w:p w:rsidR="001F43C2" w:rsidRPr="002D7D94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D7D94">
        <w:rPr>
          <w:snapToGrid w:val="0"/>
          <w:sz w:val="28"/>
          <w:szCs w:val="28"/>
        </w:rPr>
        <w:t xml:space="preserve">В сфере промышленной безопасности под надзором Управления находится 10580 опасных производственных объектов. Из них 23 - </w:t>
      </w:r>
      <w:r w:rsidRPr="002D7D94">
        <w:rPr>
          <w:snapToGrid w:val="0"/>
          <w:sz w:val="28"/>
          <w:szCs w:val="28"/>
          <w:lang w:val="en-US"/>
        </w:rPr>
        <w:t>I</w:t>
      </w:r>
      <w:r w:rsidRPr="002D7D94">
        <w:rPr>
          <w:snapToGrid w:val="0"/>
          <w:sz w:val="28"/>
          <w:szCs w:val="28"/>
        </w:rPr>
        <w:t xml:space="preserve"> класса опасности, 108 - </w:t>
      </w:r>
      <w:r w:rsidRPr="002D7D94">
        <w:rPr>
          <w:snapToGrid w:val="0"/>
          <w:sz w:val="28"/>
          <w:szCs w:val="28"/>
          <w:lang w:val="en-US"/>
        </w:rPr>
        <w:t>II</w:t>
      </w:r>
      <w:r w:rsidRPr="002D7D94">
        <w:rPr>
          <w:snapToGrid w:val="0"/>
          <w:sz w:val="28"/>
          <w:szCs w:val="28"/>
        </w:rPr>
        <w:t xml:space="preserve"> класса опасности, 6588 - </w:t>
      </w:r>
      <w:r w:rsidRPr="002D7D94">
        <w:rPr>
          <w:snapToGrid w:val="0"/>
          <w:sz w:val="28"/>
          <w:szCs w:val="28"/>
          <w:lang w:val="en-US"/>
        </w:rPr>
        <w:t>III</w:t>
      </w:r>
      <w:r w:rsidRPr="002D7D94">
        <w:rPr>
          <w:snapToGrid w:val="0"/>
          <w:sz w:val="28"/>
          <w:szCs w:val="28"/>
        </w:rPr>
        <w:t xml:space="preserve"> класса опасности и 3861 - </w:t>
      </w:r>
      <w:r w:rsidRPr="002D7D94">
        <w:rPr>
          <w:snapToGrid w:val="0"/>
          <w:sz w:val="28"/>
          <w:szCs w:val="28"/>
          <w:lang w:val="en-US"/>
        </w:rPr>
        <w:t>IV</w:t>
      </w:r>
      <w:r w:rsidRPr="002D7D94">
        <w:rPr>
          <w:snapToGrid w:val="0"/>
          <w:sz w:val="28"/>
          <w:szCs w:val="28"/>
        </w:rPr>
        <w:t>класса опасности.</w:t>
      </w:r>
    </w:p>
    <w:p w:rsidR="001F43C2" w:rsidRPr="00A4228A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D7D94">
        <w:rPr>
          <w:snapToGrid w:val="0"/>
          <w:sz w:val="28"/>
          <w:szCs w:val="28"/>
        </w:rPr>
        <w:t>За 12 месяцев 2019 года в отношении этих объектов было проведено 4011 проверок (за аналогичный период 2018 года – 3500 провер</w:t>
      </w:r>
      <w:r>
        <w:rPr>
          <w:snapToGrid w:val="0"/>
          <w:sz w:val="28"/>
          <w:szCs w:val="28"/>
        </w:rPr>
        <w:t>ок</w:t>
      </w:r>
      <w:r w:rsidRPr="002D7D94">
        <w:rPr>
          <w:snapToGrid w:val="0"/>
          <w:sz w:val="28"/>
          <w:szCs w:val="28"/>
        </w:rPr>
        <w:t xml:space="preserve">), из них: 401 </w:t>
      </w:r>
      <w:r>
        <w:rPr>
          <w:snapToGrid w:val="0"/>
          <w:sz w:val="28"/>
          <w:szCs w:val="28"/>
        </w:rPr>
        <w:t>– плановая</w:t>
      </w:r>
      <w:r w:rsidRPr="002D7D94">
        <w:rPr>
          <w:snapToGrid w:val="0"/>
          <w:sz w:val="28"/>
          <w:szCs w:val="28"/>
        </w:rPr>
        <w:t xml:space="preserve"> (2018 - 494), 2619 – внеплановых (2018 - 1984)</w:t>
      </w:r>
      <w:r w:rsidRPr="006C3407">
        <w:rPr>
          <w:snapToGrid w:val="0"/>
          <w:sz w:val="28"/>
          <w:szCs w:val="28"/>
        </w:rPr>
        <w:t xml:space="preserve"> </w:t>
      </w:r>
      <w:r w:rsidRPr="002D7D94">
        <w:rPr>
          <w:snapToGrid w:val="0"/>
          <w:sz w:val="28"/>
          <w:szCs w:val="28"/>
        </w:rPr>
        <w:t>и 991 – в рамках постоянного государственного надзора (2018 - 1022).</w:t>
      </w:r>
      <w:r w:rsidRPr="006C3407">
        <w:rPr>
          <w:snapToGrid w:val="0"/>
          <w:sz w:val="28"/>
          <w:szCs w:val="28"/>
        </w:rPr>
        <w:t xml:space="preserve"> </w:t>
      </w:r>
      <w:r w:rsidRPr="002D7D94">
        <w:rPr>
          <w:snapToGrid w:val="0"/>
          <w:sz w:val="28"/>
          <w:szCs w:val="28"/>
        </w:rPr>
        <w:t xml:space="preserve">Кроме того, за 12 месяцев 2019 года было проведено </w:t>
      </w:r>
      <w:r w:rsidRPr="00A4228A">
        <w:rPr>
          <w:snapToGrid w:val="0"/>
          <w:sz w:val="28"/>
          <w:szCs w:val="28"/>
        </w:rPr>
        <w:t>396 проверок в отношении соискателей лицензий (лицензиатов), представивших заявления о переоформлении или предоставлении лицензии.</w:t>
      </w:r>
    </w:p>
    <w:p w:rsidR="001F43C2" w:rsidRPr="009C0715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C0715">
        <w:rPr>
          <w:snapToGrid w:val="0"/>
          <w:sz w:val="28"/>
          <w:szCs w:val="28"/>
        </w:rPr>
        <w:t>В ходе надзорной деятельности было выявлено 6780 нарушений требований промышленной безопасности (2018</w:t>
      </w:r>
      <w:r w:rsidRPr="006A3B21">
        <w:rPr>
          <w:snapToGrid w:val="0"/>
          <w:sz w:val="28"/>
          <w:szCs w:val="28"/>
        </w:rPr>
        <w:t xml:space="preserve"> - 7665</w:t>
      </w:r>
      <w:r w:rsidRPr="009C0715">
        <w:rPr>
          <w:snapToGrid w:val="0"/>
          <w:sz w:val="28"/>
          <w:szCs w:val="28"/>
        </w:rPr>
        <w:t>), в том числе 6594 нарушений обязательных требований законодательства.</w:t>
      </w:r>
    </w:p>
    <w:p w:rsidR="001F43C2" w:rsidRPr="009636EF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C0715">
        <w:rPr>
          <w:snapToGrid w:val="0"/>
          <w:sz w:val="28"/>
          <w:szCs w:val="28"/>
        </w:rPr>
        <w:lastRenderedPageBreak/>
        <w:t xml:space="preserve">За допущенные нарушения законов, норм и правил по результатам проверок назначено 1144 (2018 – 1323) административное наказание, в том числе: 120 (2018 – 110) приостановки деятельности по эксплуатации технических устройств и объектов надзора и 900 (2018 – 1094) штрафов на общую сумму </w:t>
      </w:r>
      <w:r w:rsidRPr="009636EF">
        <w:rPr>
          <w:snapToGrid w:val="0"/>
          <w:sz w:val="28"/>
          <w:szCs w:val="28"/>
        </w:rPr>
        <w:t>24070,4 (2018 – 29177) тыс. руб. Взыскано 24391,5 (2018 – 30366) тыс. руб.</w:t>
      </w:r>
    </w:p>
    <w:p w:rsidR="001F43C2" w:rsidRPr="00027D75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27D75">
        <w:rPr>
          <w:snapToGrid w:val="0"/>
          <w:sz w:val="28"/>
          <w:szCs w:val="28"/>
        </w:rPr>
        <w:t>На поднадзорных объектах отмечено 34 (2018 – 40) инцидента. Из них, 22 (2018 – 25) - связаны с отказами или повреждениями технических устройств, 12 (2018 - 15) – с отклонениями от режима технологического процесса.</w:t>
      </w:r>
    </w:p>
    <w:p w:rsidR="001F43C2" w:rsidRPr="00110145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10145">
        <w:rPr>
          <w:snapToGrid w:val="0"/>
          <w:sz w:val="28"/>
          <w:szCs w:val="28"/>
        </w:rPr>
        <w:t>В сфере надзора за соблюдением требований технических регламентов на объектах (сетях) газораспределения и газопотребления проведено 84 проверки, в том числе 15 – плановых.</w:t>
      </w:r>
    </w:p>
    <w:p w:rsidR="001F43C2" w:rsidRPr="008D7A5E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D7A5E">
        <w:rPr>
          <w:snapToGrid w:val="0"/>
          <w:sz w:val="28"/>
          <w:szCs w:val="28"/>
        </w:rPr>
        <w:t xml:space="preserve">Соблюдение требований технических регламентов при эксплуатации лифтов проверено 912 раз, из них 101 проверка </w:t>
      </w:r>
      <w:r>
        <w:rPr>
          <w:snapToGrid w:val="0"/>
          <w:sz w:val="28"/>
          <w:szCs w:val="28"/>
        </w:rPr>
        <w:t xml:space="preserve">- </w:t>
      </w:r>
      <w:r w:rsidRPr="008D7A5E">
        <w:rPr>
          <w:snapToGrid w:val="0"/>
          <w:sz w:val="28"/>
          <w:szCs w:val="28"/>
        </w:rPr>
        <w:t>плановая. Выявлено 701 правонарушение, наложено 3 административных штрафов.</w:t>
      </w:r>
    </w:p>
    <w:p w:rsidR="001F43C2" w:rsidRPr="0041165A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1165A">
        <w:rPr>
          <w:snapToGrid w:val="0"/>
          <w:sz w:val="28"/>
          <w:szCs w:val="28"/>
        </w:rPr>
        <w:t>В сфере государственного строительного надзора под надзором Управл</w:t>
      </w:r>
      <w:r w:rsidRPr="0041165A">
        <w:rPr>
          <w:snapToGrid w:val="0"/>
          <w:sz w:val="28"/>
          <w:szCs w:val="28"/>
        </w:rPr>
        <w:t>е</w:t>
      </w:r>
      <w:r w:rsidRPr="0041165A">
        <w:rPr>
          <w:snapToGrid w:val="0"/>
          <w:sz w:val="28"/>
          <w:szCs w:val="28"/>
        </w:rPr>
        <w:t>ния находится 148 строительных объектов. За</w:t>
      </w:r>
      <w:r w:rsidRPr="008D7A5E">
        <w:rPr>
          <w:snapToGrid w:val="0"/>
          <w:sz w:val="28"/>
          <w:szCs w:val="28"/>
        </w:rPr>
        <w:t xml:space="preserve"> отчетный период проведено 359 (2018 - 266) проверок объектов, в том числе не предусмотренных программой – 172 (2018 - 134). При этом выявлено 1366(2018 - 1398) нарушений</w:t>
      </w:r>
      <w:r w:rsidRPr="0041165A">
        <w:rPr>
          <w:snapToGrid w:val="0"/>
          <w:sz w:val="28"/>
          <w:szCs w:val="28"/>
        </w:rPr>
        <w:t>, наложено 163 (2018 – 156) административных штраф</w:t>
      </w:r>
      <w:r>
        <w:rPr>
          <w:snapToGrid w:val="0"/>
          <w:sz w:val="28"/>
          <w:szCs w:val="28"/>
        </w:rPr>
        <w:t>а</w:t>
      </w:r>
      <w:r w:rsidRPr="0041165A">
        <w:rPr>
          <w:snapToGrid w:val="0"/>
          <w:sz w:val="28"/>
          <w:szCs w:val="28"/>
        </w:rPr>
        <w:t xml:space="preserve"> на общую сумму 6371,5 (2018 – 5447,1) тыс. руб. Сумма взысканных штрафов составила 6325,5 (2018 – 6561,83) тыс. руб. Выдано 38 (2018 – 43) заключений о соответствии объекта капитального строительства установленным требованиям.</w:t>
      </w:r>
    </w:p>
    <w:p w:rsidR="001F43C2" w:rsidRPr="0089033C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89033C">
        <w:rPr>
          <w:sz w:val="28"/>
          <w:szCs w:val="28"/>
        </w:rPr>
        <w:t>При сравнении показателей за 12 месяцев 2018 и аналогичного периода 2019 года отмечае</w:t>
      </w:r>
      <w:r w:rsidRPr="0089033C">
        <w:rPr>
          <w:sz w:val="28"/>
          <w:szCs w:val="28"/>
        </w:rPr>
        <w:t>т</w:t>
      </w:r>
      <w:r w:rsidRPr="0089033C">
        <w:rPr>
          <w:sz w:val="28"/>
          <w:szCs w:val="28"/>
        </w:rPr>
        <w:t>ся существенное (более 20%) увеличение количества проведенных проверок.</w:t>
      </w:r>
    </w:p>
    <w:p w:rsidR="001F43C2" w:rsidRPr="0089033C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89033C">
        <w:rPr>
          <w:sz w:val="28"/>
          <w:szCs w:val="28"/>
        </w:rPr>
        <w:t>Улучшение показателей связано со следующим:</w:t>
      </w:r>
    </w:p>
    <w:p w:rsidR="001F43C2" w:rsidRPr="0089033C" w:rsidRDefault="001F43C2" w:rsidP="001F43C2">
      <w:pPr>
        <w:spacing w:line="360" w:lineRule="auto"/>
        <w:ind w:firstLine="709"/>
        <w:jc w:val="both"/>
        <w:rPr>
          <w:sz w:val="28"/>
          <w:szCs w:val="28"/>
        </w:rPr>
      </w:pPr>
      <w:r w:rsidRPr="0089033C">
        <w:rPr>
          <w:sz w:val="28"/>
          <w:szCs w:val="28"/>
        </w:rPr>
        <w:lastRenderedPageBreak/>
        <w:t>- увеличением количества вновь строящихся объектов капитального строительства и увеличением проверок, проводимых в соответствии с программами проведения проверок.</w:t>
      </w:r>
    </w:p>
    <w:p w:rsidR="001F43C2" w:rsidRPr="0089033C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9033C">
        <w:rPr>
          <w:snapToGrid w:val="0"/>
          <w:sz w:val="28"/>
          <w:szCs w:val="28"/>
        </w:rPr>
        <w:t>В рамках надзора за деятельностью саморегулируемых организаций за 12 месяцев 2019 года проверок не было.</w:t>
      </w:r>
    </w:p>
    <w:p w:rsidR="001F43C2" w:rsidRPr="00782237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30841">
        <w:rPr>
          <w:snapToGrid w:val="0"/>
          <w:sz w:val="28"/>
          <w:szCs w:val="28"/>
        </w:rPr>
        <w:t xml:space="preserve">В сфере государственного энергетического надзора под надзором Управления </w:t>
      </w:r>
      <w:r w:rsidRPr="008636C5">
        <w:rPr>
          <w:snapToGrid w:val="0"/>
          <w:sz w:val="28"/>
          <w:szCs w:val="28"/>
        </w:rPr>
        <w:t>находятся 7764 (в 2018 –</w:t>
      </w:r>
      <w:r w:rsidRPr="008636C5">
        <w:t xml:space="preserve"> </w:t>
      </w:r>
      <w:r w:rsidRPr="008636C5">
        <w:rPr>
          <w:snapToGrid w:val="0"/>
          <w:sz w:val="28"/>
          <w:szCs w:val="28"/>
        </w:rPr>
        <w:t>10464) организаций (140181 (2018 – 164290) объектов). В число поднадзорных объектов входят 34 тепловых электростанций, 8 газотурбинных (газопоршневых) электростанций, малых (технологических) станций - 2156, 242826 км линий электропередач, 3564 котельных и 6170 километров тепловых сетей. Также контролируется деятельность 19542 (2018 – 19041) потребителя электрической энергии. В отчетном периоде проведено 1863 (за аналогичный период 2018 – 3877) обследования, в том числе 67</w:t>
      </w:r>
      <w:r w:rsidRPr="008E15C8">
        <w:rPr>
          <w:snapToGrid w:val="0"/>
          <w:sz w:val="28"/>
          <w:szCs w:val="28"/>
        </w:rPr>
        <w:t xml:space="preserve"> (2018</w:t>
      </w:r>
      <w:r w:rsidRPr="00E96BEB">
        <w:rPr>
          <w:snapToGrid w:val="0"/>
          <w:sz w:val="28"/>
          <w:szCs w:val="28"/>
        </w:rPr>
        <w:t xml:space="preserve"> – 1806) </w:t>
      </w:r>
      <w:r w:rsidRPr="008E15C8">
        <w:rPr>
          <w:snapToGrid w:val="0"/>
          <w:sz w:val="28"/>
          <w:szCs w:val="28"/>
        </w:rPr>
        <w:t>плановых и 1796 (2018 – 2071) внеплановых обследований. Выявлено 36655 (2018 – 24193) нарушений, составлено 161</w:t>
      </w:r>
      <w:r>
        <w:rPr>
          <w:snapToGrid w:val="0"/>
          <w:sz w:val="28"/>
          <w:szCs w:val="28"/>
        </w:rPr>
        <w:t>8</w:t>
      </w:r>
      <w:r w:rsidRPr="008E15C8">
        <w:rPr>
          <w:snapToGrid w:val="0"/>
          <w:sz w:val="28"/>
          <w:szCs w:val="28"/>
        </w:rPr>
        <w:t xml:space="preserve"> (2018 – 2384) протоколов об административных правонарушениях, административных приостановлений деятельности – 30 (2018 - 38),</w:t>
      </w:r>
      <w:r w:rsidRPr="00E96BEB">
        <w:rPr>
          <w:snapToGrid w:val="0"/>
          <w:sz w:val="28"/>
          <w:szCs w:val="28"/>
        </w:rPr>
        <w:t xml:space="preserve"> </w:t>
      </w:r>
      <w:r w:rsidRPr="00782237">
        <w:rPr>
          <w:snapToGrid w:val="0"/>
          <w:sz w:val="28"/>
          <w:szCs w:val="28"/>
        </w:rPr>
        <w:t>наложено 1535 (2018 – 2312) штрафов на общую сумму 9410 (2018 – 10694) тыс. руб. Взыскано 8133 (2018 – 9877) тыс. руб.</w:t>
      </w:r>
    </w:p>
    <w:p w:rsidR="001F43C2" w:rsidRPr="008E15C8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E15C8">
        <w:rPr>
          <w:sz w:val="28"/>
          <w:szCs w:val="28"/>
        </w:rPr>
        <w:t>Снижение основных показателей контрольно-надзорной деятельности более чем на 20% по сравнению с аналогичным периодом 2018 года, обусловлено тем, что из плана контрольно-надзорных мероприятий на 2019 год были исключены плановые проверки в связи с введением риск-ориентированного подхода к подконтрольным организациям. В связи с этим снизилось количество проведенных проверок, и как следствие снизились и основные показатели.</w:t>
      </w:r>
    </w:p>
    <w:p w:rsidR="001F43C2" w:rsidRPr="00F91D10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F1B16">
        <w:rPr>
          <w:snapToGrid w:val="0"/>
          <w:sz w:val="28"/>
          <w:szCs w:val="28"/>
        </w:rPr>
        <w:t>Под надзором федерального государственного надзора в области безопасности гидротехнических сооружений находится 3025 объектов, в том числе I класса – 8, II – 4, III – 7</w:t>
      </w:r>
      <w:r>
        <w:rPr>
          <w:snapToGrid w:val="0"/>
          <w:sz w:val="28"/>
          <w:szCs w:val="28"/>
        </w:rPr>
        <w:t>8</w:t>
      </w:r>
      <w:r w:rsidRPr="006F1B16">
        <w:rPr>
          <w:snapToGrid w:val="0"/>
          <w:sz w:val="28"/>
          <w:szCs w:val="28"/>
        </w:rPr>
        <w:t>, IV – 293</w:t>
      </w:r>
      <w:r>
        <w:rPr>
          <w:snapToGrid w:val="0"/>
          <w:sz w:val="28"/>
          <w:szCs w:val="28"/>
        </w:rPr>
        <w:t>5</w:t>
      </w:r>
      <w:r w:rsidRPr="006F1B16">
        <w:rPr>
          <w:snapToGrid w:val="0"/>
          <w:sz w:val="28"/>
          <w:szCs w:val="28"/>
        </w:rPr>
        <w:t>. За 12 месяцев</w:t>
      </w:r>
      <w:r w:rsidRPr="005F70D5">
        <w:rPr>
          <w:snapToGrid w:val="0"/>
          <w:sz w:val="28"/>
          <w:szCs w:val="28"/>
        </w:rPr>
        <w:t xml:space="preserve"> 2019 года в отношении организаций, эксплуатирующих гидротехнические сооружения </w:t>
      </w:r>
      <w:r w:rsidRPr="005F70D5">
        <w:rPr>
          <w:snapToGrid w:val="0"/>
          <w:sz w:val="28"/>
          <w:szCs w:val="28"/>
        </w:rPr>
        <w:lastRenderedPageBreak/>
        <w:t>проведен</w:t>
      </w:r>
      <w:r>
        <w:rPr>
          <w:snapToGrid w:val="0"/>
          <w:sz w:val="28"/>
          <w:szCs w:val="28"/>
        </w:rPr>
        <w:t>а</w:t>
      </w:r>
      <w:r w:rsidRPr="005F70D5">
        <w:rPr>
          <w:snapToGrid w:val="0"/>
          <w:sz w:val="28"/>
          <w:szCs w:val="28"/>
        </w:rPr>
        <w:t xml:space="preserve"> 331 проверка (за аналогичный период 2018 года - 389).</w:t>
      </w:r>
      <w:r w:rsidRPr="00353213">
        <w:rPr>
          <w:snapToGrid w:val="0"/>
          <w:sz w:val="28"/>
          <w:szCs w:val="28"/>
        </w:rPr>
        <w:t xml:space="preserve"> </w:t>
      </w:r>
      <w:r w:rsidRPr="005F70D5">
        <w:rPr>
          <w:snapToGrid w:val="0"/>
          <w:sz w:val="28"/>
          <w:szCs w:val="28"/>
        </w:rPr>
        <w:t xml:space="preserve">В результате проверок выявлено 221 (2018 - 459) правонарушение, </w:t>
      </w:r>
      <w:r w:rsidRPr="00F91D10">
        <w:rPr>
          <w:snapToGrid w:val="0"/>
          <w:sz w:val="28"/>
          <w:szCs w:val="28"/>
        </w:rPr>
        <w:t>наложено 90 (2018 - 130) административных штрафов на сумму 521,5 (2018 - 1015) тыс. руб. Взыскано в отчетном периоде 524,5 (в аналогичном периоде 2018 года – 616,5) тыс. руб.</w:t>
      </w:r>
    </w:p>
    <w:p w:rsidR="001F43C2" w:rsidRPr="008E15C8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E15C8">
        <w:rPr>
          <w:sz w:val="28"/>
          <w:szCs w:val="28"/>
        </w:rPr>
        <w:t>Уменьшение показателей за 12 месяцев 2019 года по сравнению с аналогичным периодом 2018 года обусловлено тем, что Генеральная прокуратура Российской Федерации не согласовала План проверок гидротехнических сооружений на 2019 год так как в Плане отсутствовал класс опасности сооружений.</w:t>
      </w:r>
    </w:p>
    <w:p w:rsidR="001F43C2" w:rsidRPr="000125D4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125D4">
        <w:rPr>
          <w:snapToGrid w:val="0"/>
          <w:sz w:val="28"/>
          <w:szCs w:val="28"/>
        </w:rPr>
        <w:t>Большое внимание при проведении надзорных мероприятий уделялось проведению совместных проверок с представителями органов исполнительной и законодательной власти субъектов РФ, территориальных органов федеральных органов исполнительной власти.</w:t>
      </w:r>
    </w:p>
    <w:p w:rsidR="001F43C2" w:rsidRPr="000125D4" w:rsidRDefault="001F43C2" w:rsidP="001F43C2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0125D4">
        <w:rPr>
          <w:snapToGrid w:val="0"/>
          <w:sz w:val="28"/>
          <w:szCs w:val="28"/>
        </w:rPr>
        <w:t xml:space="preserve">Ход устранения выявленных нарушений находится под постоянным контролем. По мере выполнения предписаний предприятиями представляются соответствующие информации, которые проверяются инспекторами при </w:t>
      </w:r>
      <w:r w:rsidRPr="000125D4">
        <w:rPr>
          <w:snapToGrid w:val="0"/>
          <w:color w:val="000000"/>
          <w:sz w:val="28"/>
          <w:szCs w:val="28"/>
        </w:rPr>
        <w:t>внеплановых проверках.</w:t>
      </w:r>
    </w:p>
    <w:p w:rsidR="001F43C2" w:rsidRPr="008A0820" w:rsidRDefault="001F43C2" w:rsidP="001F43C2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8A0820">
        <w:rPr>
          <w:snapToGrid w:val="0"/>
          <w:color w:val="000000"/>
          <w:sz w:val="28"/>
          <w:szCs w:val="28"/>
        </w:rPr>
        <w:t>За отчетный период предоставлено 173 лицензий, переоформлено – 206, 12 -отказов в предоставлении (переоформлении) лицензии соискателям лицензии (лицензиатам). Аннулирования лицензий по решению суда в отчетном периоде не было.</w:t>
      </w:r>
    </w:p>
    <w:p w:rsidR="001F43C2" w:rsidRPr="000125D4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125D4">
        <w:rPr>
          <w:snapToGrid w:val="0"/>
          <w:sz w:val="28"/>
          <w:szCs w:val="28"/>
        </w:rPr>
        <w:t>Активно велся обмен информацией между Управлением и органами исполнительной и законодательной власти субъектов РФ, а также территориальными органами федеральных органов исполнительной власти.</w:t>
      </w:r>
    </w:p>
    <w:p w:rsidR="001F43C2" w:rsidRPr="00D6664C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A12DF">
        <w:rPr>
          <w:snapToGrid w:val="0"/>
          <w:sz w:val="28"/>
          <w:szCs w:val="28"/>
        </w:rPr>
        <w:t xml:space="preserve">Информацию о состоянии промышленной безопасности при эксплуатации опасных производственных объектов, по проблемам, реализации программы газификации, передаче энергоснабжающим организациям бесхозного электрооборудования и сетей, другим вопросам в администрации Воронежской, Белгородской, Курской, Липецкой и Тамбовской областей. </w:t>
      </w:r>
      <w:r w:rsidRPr="00D6664C">
        <w:rPr>
          <w:snapToGrid w:val="0"/>
          <w:sz w:val="28"/>
          <w:szCs w:val="28"/>
        </w:rPr>
        <w:t xml:space="preserve">По этим же вопросам направлено </w:t>
      </w:r>
      <w:r w:rsidRPr="0069347E">
        <w:rPr>
          <w:snapToGrid w:val="0"/>
          <w:sz w:val="28"/>
          <w:szCs w:val="28"/>
        </w:rPr>
        <w:t xml:space="preserve">140 информаций в </w:t>
      </w:r>
      <w:r w:rsidRPr="0069347E">
        <w:rPr>
          <w:snapToGrid w:val="0"/>
          <w:sz w:val="28"/>
          <w:szCs w:val="28"/>
        </w:rPr>
        <w:lastRenderedPageBreak/>
        <w:t>городские и областные администрации, законодательные органы власти городов и областей, главам муниципальных образований.</w:t>
      </w:r>
    </w:p>
    <w:p w:rsidR="001F43C2" w:rsidRPr="00D6664C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9347E">
        <w:rPr>
          <w:snapToGrid w:val="0"/>
          <w:sz w:val="28"/>
          <w:szCs w:val="28"/>
        </w:rPr>
        <w:t>По запросам прокуратуры, органов МВД направлено 326 информаций о соблюдении требований промышленной безопасности при эксплуатации подъемных сооружений на строительных объектах, деятельности предприятий, осуществляющих литье металла, строительства газопроводов, отопления и электроснабжения объектов социально-бытового назначения, о соблюдении требований природоохранного законод</w:t>
      </w:r>
      <w:r w:rsidRPr="0069347E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тельства и др.</w:t>
      </w:r>
    </w:p>
    <w:p w:rsidR="001F43C2" w:rsidRPr="00AA12DF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A12DF">
        <w:rPr>
          <w:snapToGrid w:val="0"/>
          <w:sz w:val="28"/>
          <w:szCs w:val="28"/>
        </w:rPr>
        <w:t>На запросы Межведомственной комиссии по размещению производственных сил на территории Воронежской области Управлением регулярно подготавливаются предложения, содержащие рекомендации по реализации проектов.</w:t>
      </w:r>
    </w:p>
    <w:p w:rsidR="001F43C2" w:rsidRPr="00213B0D" w:rsidRDefault="001F43C2" w:rsidP="001F43C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A12DF">
        <w:rPr>
          <w:snapToGrid w:val="0"/>
          <w:sz w:val="28"/>
          <w:szCs w:val="28"/>
        </w:rPr>
        <w:t>Руководитель Управления является членом Региональной коллегии Федеральных органов исполнительной власти Воронежской области, комиссии по предупреждению и ликвидации чрезвычайных ситуаций, штаба области по подготовке к ОЗП при администрации Вороне</w:t>
      </w:r>
      <w:r w:rsidRPr="00AA12DF">
        <w:rPr>
          <w:snapToGrid w:val="0"/>
          <w:sz w:val="28"/>
          <w:szCs w:val="28"/>
        </w:rPr>
        <w:t>ж</w:t>
      </w:r>
      <w:r w:rsidRPr="00AA12DF">
        <w:rPr>
          <w:snapToGrid w:val="0"/>
          <w:sz w:val="28"/>
          <w:szCs w:val="28"/>
        </w:rPr>
        <w:t>ской области.</w:t>
      </w:r>
    </w:p>
    <w:p w:rsidR="00866632" w:rsidRDefault="00866632">
      <w:bookmarkStart w:id="0" w:name="_GoBack"/>
      <w:bookmarkEnd w:id="0"/>
    </w:p>
    <w:sectPr w:rsidR="0086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C2"/>
    <w:rsid w:val="001F43C2"/>
    <w:rsid w:val="008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4732F-7A60-441F-AAD2-44B0E6D3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 Знак Знак"/>
    <w:basedOn w:val="a"/>
    <w:link w:val="a4"/>
    <w:rsid w:val="001F43C2"/>
    <w:rPr>
      <w:rFonts w:ascii="Courier New" w:hAnsi="Courier New" w:cs="Courier New"/>
    </w:rPr>
  </w:style>
  <w:style w:type="character" w:customStyle="1" w:styleId="a4">
    <w:name w:val="Текст Знак"/>
    <w:aliases w:val=" Знак Знак3, Знак Знак Знак1"/>
    <w:basedOn w:val="a0"/>
    <w:link w:val="a3"/>
    <w:rsid w:val="001F43C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Базовый"/>
    <w:rsid w:val="001F43C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1</cp:revision>
  <dcterms:created xsi:type="dcterms:W3CDTF">2021-05-25T11:49:00Z</dcterms:created>
  <dcterms:modified xsi:type="dcterms:W3CDTF">2021-05-25T11:50:00Z</dcterms:modified>
</cp:coreProperties>
</file>