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F0D13" w14:textId="77777777" w:rsidR="00B7452E" w:rsidRDefault="00B7452E" w:rsidP="00B7452E">
      <w:pPr>
        <w:spacing w:after="0" w:line="240" w:lineRule="auto"/>
        <w:jc w:val="center"/>
        <w:rPr>
          <w:rFonts w:ascii="Times New Roman" w:eastAsia="Times New Roman" w:hAnsi="Times New Roman"/>
          <w:b/>
          <w:sz w:val="28"/>
          <w:szCs w:val="28"/>
          <w:lang w:eastAsia="ru-RU"/>
        </w:rPr>
      </w:pPr>
      <w:r w:rsidRPr="00FE55A5">
        <w:rPr>
          <w:rFonts w:ascii="Times New Roman" w:eastAsia="Times New Roman" w:hAnsi="Times New Roman"/>
          <w:b/>
          <w:sz w:val="28"/>
          <w:szCs w:val="28"/>
          <w:lang w:eastAsia="ru-RU"/>
        </w:rPr>
        <w:t xml:space="preserve">Правоприменительная практика контрольно-надзорной деятельности </w:t>
      </w:r>
      <w:r>
        <w:rPr>
          <w:rFonts w:ascii="Times New Roman" w:eastAsia="Times New Roman" w:hAnsi="Times New Roman"/>
          <w:b/>
          <w:sz w:val="28"/>
          <w:szCs w:val="28"/>
          <w:lang w:eastAsia="ru-RU"/>
        </w:rPr>
        <w:br/>
      </w:r>
      <w:r w:rsidRPr="002675A7">
        <w:rPr>
          <w:rFonts w:ascii="Times New Roman" w:eastAsia="Times New Roman" w:hAnsi="Times New Roman"/>
          <w:b/>
          <w:sz w:val="28"/>
          <w:szCs w:val="28"/>
          <w:lang w:eastAsia="ru-RU"/>
        </w:rPr>
        <w:t xml:space="preserve">в </w:t>
      </w:r>
      <w:r>
        <w:rPr>
          <w:rFonts w:ascii="Times New Roman" w:eastAsia="Times New Roman" w:hAnsi="Times New Roman"/>
          <w:b/>
          <w:sz w:val="28"/>
          <w:szCs w:val="28"/>
          <w:lang w:eastAsia="ru-RU"/>
        </w:rPr>
        <w:t>Верхне-Донском управлении Ростехнадзора</w:t>
      </w:r>
      <w:r w:rsidRPr="002675A7">
        <w:rPr>
          <w:rFonts w:ascii="Times New Roman" w:eastAsia="Times New Roman" w:hAnsi="Times New Roman"/>
          <w:b/>
          <w:sz w:val="28"/>
          <w:szCs w:val="28"/>
          <w:lang w:eastAsia="ru-RU"/>
        </w:rPr>
        <w:t xml:space="preserve">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w:t>
      </w:r>
      <w:r>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 xml:space="preserve">об </w:t>
      </w:r>
      <w:r>
        <w:rPr>
          <w:rFonts w:ascii="Times New Roman" w:eastAsia="Times New Roman" w:hAnsi="Times New Roman"/>
          <w:b/>
          <w:sz w:val="28"/>
          <w:szCs w:val="28"/>
          <w:lang w:eastAsia="ru-RU"/>
        </w:rPr>
        <w:t>э</w:t>
      </w:r>
      <w:r w:rsidRPr="002675A7">
        <w:rPr>
          <w:rFonts w:ascii="Times New Roman" w:eastAsia="Times New Roman" w:hAnsi="Times New Roman"/>
          <w:b/>
          <w:sz w:val="28"/>
          <w:szCs w:val="28"/>
          <w:lang w:eastAsia="ru-RU"/>
        </w:rPr>
        <w:t>нергосбережении и о повышении энергетической эффективности</w:t>
      </w:r>
      <w:r>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 xml:space="preserve">и федерального государственного надзора в области безопасности гидротехнических сооружений </w:t>
      </w:r>
      <w:r w:rsidRPr="00763045">
        <w:rPr>
          <w:rFonts w:ascii="Times New Roman" w:eastAsia="Times New Roman" w:hAnsi="Times New Roman"/>
          <w:b/>
          <w:sz w:val="28"/>
          <w:szCs w:val="28"/>
          <w:lang w:eastAsia="ru-RU"/>
        </w:rPr>
        <w:t xml:space="preserve">за </w:t>
      </w:r>
      <w:r>
        <w:rPr>
          <w:rFonts w:ascii="Times New Roman" w:eastAsia="Times New Roman" w:hAnsi="Times New Roman"/>
          <w:b/>
          <w:sz w:val="28"/>
          <w:szCs w:val="28"/>
          <w:lang w:eastAsia="ru-RU"/>
        </w:rPr>
        <w:t>12</w:t>
      </w:r>
      <w:r w:rsidRPr="00763045">
        <w:rPr>
          <w:rFonts w:ascii="Times New Roman" w:eastAsia="Times New Roman" w:hAnsi="Times New Roman"/>
          <w:b/>
          <w:sz w:val="28"/>
          <w:szCs w:val="28"/>
          <w:lang w:eastAsia="ru-RU"/>
        </w:rPr>
        <w:t xml:space="preserve"> месяцев 20</w:t>
      </w:r>
      <w:r>
        <w:rPr>
          <w:rFonts w:ascii="Times New Roman" w:eastAsia="Times New Roman" w:hAnsi="Times New Roman"/>
          <w:b/>
          <w:sz w:val="28"/>
          <w:szCs w:val="28"/>
          <w:lang w:eastAsia="ru-RU"/>
        </w:rPr>
        <w:t>22</w:t>
      </w:r>
      <w:r w:rsidRPr="00763045">
        <w:rPr>
          <w:rFonts w:ascii="Times New Roman" w:eastAsia="Times New Roman" w:hAnsi="Times New Roman"/>
          <w:b/>
          <w:sz w:val="28"/>
          <w:szCs w:val="28"/>
          <w:lang w:eastAsia="ru-RU"/>
        </w:rPr>
        <w:t xml:space="preserve"> года</w:t>
      </w:r>
    </w:p>
    <w:p w14:paraId="48F58405" w14:textId="77777777" w:rsidR="00B7452E" w:rsidRDefault="00B7452E" w:rsidP="00B7452E">
      <w:pPr>
        <w:pStyle w:val="3"/>
        <w:spacing w:before="0" w:line="240" w:lineRule="auto"/>
        <w:jc w:val="center"/>
        <w:rPr>
          <w:rFonts w:ascii="Times New Roman" w:hAnsi="Times New Roman"/>
          <w:bCs w:val="0"/>
          <w:color w:val="000000"/>
          <w:sz w:val="28"/>
          <w:szCs w:val="28"/>
          <w:lang w:eastAsia="ru-RU"/>
        </w:rPr>
      </w:pPr>
      <w:bookmarkStart w:id="0" w:name="_Toc482266758"/>
    </w:p>
    <w:bookmarkEnd w:id="0"/>
    <w:p w14:paraId="0DD67FCC" w14:textId="77777777" w:rsidR="00B7452E" w:rsidRPr="00AF3213" w:rsidRDefault="00B7452E" w:rsidP="00B7452E">
      <w:pPr>
        <w:pStyle w:val="3"/>
        <w:spacing w:before="0" w:line="240" w:lineRule="auto"/>
        <w:ind w:firstLine="709"/>
        <w:jc w:val="center"/>
        <w:rPr>
          <w:rFonts w:ascii="Times New Roman" w:hAnsi="Times New Roman"/>
          <w:bCs w:val="0"/>
          <w:color w:val="auto"/>
          <w:sz w:val="28"/>
          <w:szCs w:val="28"/>
          <w:lang w:eastAsia="ru-RU"/>
        </w:rPr>
      </w:pPr>
      <w:r w:rsidRPr="00AF3213">
        <w:rPr>
          <w:rFonts w:ascii="Times New Roman" w:hAnsi="Times New Roman"/>
          <w:bCs w:val="0"/>
          <w:color w:val="auto"/>
          <w:sz w:val="28"/>
          <w:szCs w:val="28"/>
          <w:lang w:eastAsia="ru-RU"/>
        </w:rPr>
        <w:t>Федеральный государственный энергетический надзор</w:t>
      </w:r>
    </w:p>
    <w:p w14:paraId="78F16FA0" w14:textId="77777777" w:rsidR="00B7452E" w:rsidRPr="00D07694" w:rsidRDefault="00B7452E" w:rsidP="00B7452E">
      <w:pPr>
        <w:spacing w:after="0" w:line="240" w:lineRule="auto"/>
        <w:ind w:firstLine="720"/>
        <w:jc w:val="both"/>
        <w:rPr>
          <w:rFonts w:ascii="Times New Roman" w:hAnsi="Times New Roman"/>
          <w:sz w:val="28"/>
          <w:szCs w:val="28"/>
        </w:rPr>
      </w:pPr>
      <w:r w:rsidRPr="00D07694">
        <w:rPr>
          <w:rFonts w:ascii="Times New Roman" w:hAnsi="Times New Roman"/>
          <w:sz w:val="28"/>
          <w:szCs w:val="28"/>
        </w:rPr>
        <w:t>Федеральный государственный энергетический надзор</w:t>
      </w:r>
      <w:r>
        <w:rPr>
          <w:rFonts w:ascii="Times New Roman" w:hAnsi="Times New Roman"/>
          <w:sz w:val="28"/>
          <w:szCs w:val="28"/>
        </w:rPr>
        <w:t xml:space="preserve"> </w:t>
      </w:r>
      <w:r w:rsidRPr="00D07694">
        <w:rPr>
          <w:rFonts w:ascii="Times New Roman" w:eastAsia="Arial Unicode MS" w:hAnsi="Times New Roman"/>
          <w:kern w:val="2"/>
          <w:sz w:val="28"/>
          <w:szCs w:val="28"/>
        </w:rPr>
        <w:t xml:space="preserve">за </w:t>
      </w:r>
      <w:r>
        <w:rPr>
          <w:rFonts w:ascii="Times New Roman" w:eastAsia="Arial Unicode MS" w:hAnsi="Times New Roman"/>
          <w:kern w:val="2"/>
          <w:sz w:val="28"/>
          <w:szCs w:val="28"/>
        </w:rPr>
        <w:t>12</w:t>
      </w:r>
      <w:r w:rsidRPr="00D07694">
        <w:rPr>
          <w:rFonts w:ascii="Times New Roman" w:eastAsia="Arial Unicode MS" w:hAnsi="Times New Roman"/>
          <w:kern w:val="2"/>
          <w:sz w:val="28"/>
          <w:szCs w:val="28"/>
        </w:rPr>
        <w:t xml:space="preserve"> месяцев 202</w:t>
      </w:r>
      <w:r>
        <w:rPr>
          <w:rFonts w:ascii="Times New Roman" w:eastAsia="Arial Unicode MS" w:hAnsi="Times New Roman"/>
          <w:kern w:val="2"/>
          <w:sz w:val="28"/>
          <w:szCs w:val="28"/>
        </w:rPr>
        <w:t xml:space="preserve">2 </w:t>
      </w:r>
      <w:r w:rsidRPr="00D07694">
        <w:rPr>
          <w:rFonts w:ascii="Times New Roman" w:eastAsia="Arial Unicode MS" w:hAnsi="Times New Roman"/>
          <w:kern w:val="2"/>
          <w:sz w:val="28"/>
          <w:szCs w:val="28"/>
        </w:rPr>
        <w:t xml:space="preserve">года </w:t>
      </w:r>
      <w:r w:rsidRPr="00D07694">
        <w:rPr>
          <w:rFonts w:ascii="Times New Roman" w:hAnsi="Times New Roman"/>
          <w:sz w:val="28"/>
          <w:szCs w:val="28"/>
        </w:rPr>
        <w:t>осуществлялся в 5 субъектах Российской Федерации: Воронежская, Курская, Белгородская, Липецкая и Тамбовская области.</w:t>
      </w:r>
    </w:p>
    <w:p w14:paraId="61544801" w14:textId="77777777" w:rsidR="00B7452E" w:rsidRPr="008759CC" w:rsidRDefault="00B7452E" w:rsidP="00B7452E">
      <w:pPr>
        <w:spacing w:after="0" w:line="240" w:lineRule="auto"/>
        <w:ind w:firstLine="720"/>
        <w:jc w:val="both"/>
        <w:rPr>
          <w:rFonts w:ascii="Times New Roman" w:hAnsi="Times New Roman"/>
          <w:sz w:val="28"/>
          <w:szCs w:val="28"/>
        </w:rPr>
      </w:pPr>
      <w:r w:rsidRPr="008759CC">
        <w:rPr>
          <w:rFonts w:ascii="Times New Roman" w:hAnsi="Times New Roman"/>
          <w:sz w:val="28"/>
          <w:szCs w:val="28"/>
        </w:rPr>
        <w:t>Общее количество поднадзорных Верхне-Донскому управлению Ростехнадзора (далее - Управление) организаций, в том числе потребителей электроэнергии составляет более 7,</w:t>
      </w:r>
      <w:r>
        <w:rPr>
          <w:rFonts w:ascii="Times New Roman" w:hAnsi="Times New Roman"/>
          <w:sz w:val="28"/>
          <w:szCs w:val="28"/>
        </w:rPr>
        <w:t>4</w:t>
      </w:r>
      <w:r w:rsidRPr="008759CC">
        <w:rPr>
          <w:rFonts w:ascii="Times New Roman" w:hAnsi="Times New Roman"/>
          <w:sz w:val="28"/>
          <w:szCs w:val="28"/>
        </w:rPr>
        <w:t xml:space="preserve"> тыс.</w:t>
      </w:r>
    </w:p>
    <w:tbl>
      <w:tblPr>
        <w:tblW w:w="9654" w:type="dxa"/>
        <w:tblInd w:w="93" w:type="dxa"/>
        <w:tblLook w:val="04A0" w:firstRow="1" w:lastRow="0" w:firstColumn="1" w:lastColumn="0" w:noHBand="0" w:noVBand="1"/>
      </w:tblPr>
      <w:tblGrid>
        <w:gridCol w:w="7245"/>
        <w:gridCol w:w="2409"/>
      </w:tblGrid>
      <w:tr w:rsidR="00B7452E" w:rsidRPr="008759CC" w14:paraId="5B4E1FFE" w14:textId="77777777" w:rsidTr="00976441">
        <w:trPr>
          <w:trHeight w:val="255"/>
        </w:trPr>
        <w:tc>
          <w:tcPr>
            <w:tcW w:w="7245" w:type="dxa"/>
            <w:shd w:val="clear" w:color="auto" w:fill="auto"/>
            <w:noWrap/>
            <w:vAlign w:val="bottom"/>
            <w:hideMark/>
          </w:tcPr>
          <w:p w14:paraId="795B4A5E"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Общее число поднадзорных объектов электроэнергетики</w:t>
            </w:r>
          </w:p>
        </w:tc>
        <w:tc>
          <w:tcPr>
            <w:tcW w:w="2409" w:type="dxa"/>
            <w:shd w:val="clear" w:color="auto" w:fill="auto"/>
            <w:noWrap/>
            <w:vAlign w:val="bottom"/>
            <w:hideMark/>
          </w:tcPr>
          <w:p w14:paraId="3E40E997"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141,454тыс.  </w:t>
            </w:r>
          </w:p>
        </w:tc>
      </w:tr>
      <w:tr w:rsidR="00B7452E" w:rsidRPr="008759CC" w14:paraId="2C5E2AE4" w14:textId="77777777" w:rsidTr="00976441">
        <w:trPr>
          <w:trHeight w:val="255"/>
        </w:trPr>
        <w:tc>
          <w:tcPr>
            <w:tcW w:w="7245" w:type="dxa"/>
            <w:shd w:val="clear" w:color="auto" w:fill="auto"/>
            <w:noWrap/>
            <w:vAlign w:val="bottom"/>
            <w:hideMark/>
          </w:tcPr>
          <w:p w14:paraId="5F2E40D1"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Тепловых электростанций</w:t>
            </w:r>
          </w:p>
        </w:tc>
        <w:tc>
          <w:tcPr>
            <w:tcW w:w="2409" w:type="dxa"/>
            <w:shd w:val="clear" w:color="auto" w:fill="auto"/>
            <w:noWrap/>
            <w:vAlign w:val="bottom"/>
            <w:hideMark/>
          </w:tcPr>
          <w:p w14:paraId="0C798133"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24;</w:t>
            </w:r>
          </w:p>
        </w:tc>
      </w:tr>
      <w:tr w:rsidR="00B7452E" w:rsidRPr="008759CC" w14:paraId="4C01C13F" w14:textId="77777777" w:rsidTr="00976441">
        <w:trPr>
          <w:trHeight w:val="255"/>
        </w:trPr>
        <w:tc>
          <w:tcPr>
            <w:tcW w:w="7245" w:type="dxa"/>
            <w:shd w:val="clear" w:color="auto" w:fill="auto"/>
            <w:noWrap/>
            <w:vAlign w:val="bottom"/>
            <w:hideMark/>
          </w:tcPr>
          <w:p w14:paraId="33A02A7F"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Газотурбинных (газопоршневых) электростанций</w:t>
            </w:r>
          </w:p>
        </w:tc>
        <w:tc>
          <w:tcPr>
            <w:tcW w:w="2409" w:type="dxa"/>
            <w:shd w:val="clear" w:color="auto" w:fill="auto"/>
            <w:noWrap/>
            <w:vAlign w:val="bottom"/>
            <w:hideMark/>
          </w:tcPr>
          <w:p w14:paraId="228B106C"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10; </w:t>
            </w:r>
          </w:p>
        </w:tc>
      </w:tr>
      <w:tr w:rsidR="00B7452E" w:rsidRPr="008759CC" w14:paraId="79AAB090" w14:textId="77777777" w:rsidTr="00976441">
        <w:trPr>
          <w:trHeight w:val="255"/>
        </w:trPr>
        <w:tc>
          <w:tcPr>
            <w:tcW w:w="7245" w:type="dxa"/>
            <w:shd w:val="clear" w:color="auto" w:fill="auto"/>
            <w:noWrap/>
            <w:vAlign w:val="bottom"/>
            <w:hideMark/>
          </w:tcPr>
          <w:p w14:paraId="7A5F68B2"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Малых (технологических) электростанций</w:t>
            </w:r>
          </w:p>
        </w:tc>
        <w:tc>
          <w:tcPr>
            <w:tcW w:w="2409" w:type="dxa"/>
            <w:shd w:val="clear" w:color="auto" w:fill="auto"/>
            <w:noWrap/>
            <w:vAlign w:val="bottom"/>
            <w:hideMark/>
          </w:tcPr>
          <w:p w14:paraId="39407A90"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2043;</w:t>
            </w:r>
          </w:p>
        </w:tc>
      </w:tr>
      <w:tr w:rsidR="00B7452E" w:rsidRPr="008759CC" w14:paraId="6248B6B7" w14:textId="77777777" w:rsidTr="00976441">
        <w:trPr>
          <w:trHeight w:val="255"/>
        </w:trPr>
        <w:tc>
          <w:tcPr>
            <w:tcW w:w="7245" w:type="dxa"/>
            <w:shd w:val="clear" w:color="auto" w:fill="auto"/>
            <w:noWrap/>
            <w:vAlign w:val="bottom"/>
            <w:hideMark/>
          </w:tcPr>
          <w:p w14:paraId="244484BE"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Котельных всего,</w:t>
            </w:r>
          </w:p>
          <w:p w14:paraId="73A52D62"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в том числе:</w:t>
            </w:r>
          </w:p>
        </w:tc>
        <w:tc>
          <w:tcPr>
            <w:tcW w:w="2409" w:type="dxa"/>
            <w:shd w:val="clear" w:color="auto" w:fill="auto"/>
            <w:noWrap/>
            <w:hideMark/>
          </w:tcPr>
          <w:p w14:paraId="22CB09EE"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w:t>
            </w:r>
            <w:r w:rsidRPr="0034055F">
              <w:rPr>
                <w:rFonts w:ascii="Times New Roman" w:hAnsi="Times New Roman"/>
                <w:sz w:val="28"/>
                <w:szCs w:val="28"/>
              </w:rPr>
              <w:t>3576;</w:t>
            </w:r>
          </w:p>
        </w:tc>
      </w:tr>
      <w:tr w:rsidR="00B7452E" w:rsidRPr="008759CC" w14:paraId="73669FD1" w14:textId="77777777" w:rsidTr="00976441">
        <w:trPr>
          <w:trHeight w:val="255"/>
        </w:trPr>
        <w:tc>
          <w:tcPr>
            <w:tcW w:w="7245" w:type="dxa"/>
            <w:shd w:val="clear" w:color="auto" w:fill="auto"/>
            <w:noWrap/>
            <w:vAlign w:val="bottom"/>
            <w:hideMark/>
          </w:tcPr>
          <w:p w14:paraId="1A9680B8"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   производственных</w:t>
            </w:r>
          </w:p>
        </w:tc>
        <w:tc>
          <w:tcPr>
            <w:tcW w:w="2409" w:type="dxa"/>
            <w:shd w:val="clear" w:color="auto" w:fill="auto"/>
            <w:noWrap/>
            <w:vAlign w:val="center"/>
            <w:hideMark/>
          </w:tcPr>
          <w:p w14:paraId="1AD4DE73" w14:textId="77777777" w:rsidR="00B7452E" w:rsidRPr="0034055F" w:rsidRDefault="00B7452E" w:rsidP="00976441">
            <w:pPr>
              <w:spacing w:after="0" w:line="240" w:lineRule="auto"/>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33;</w:t>
            </w:r>
          </w:p>
        </w:tc>
      </w:tr>
      <w:tr w:rsidR="00B7452E" w:rsidRPr="008759CC" w14:paraId="1D66FA55" w14:textId="77777777" w:rsidTr="00976441">
        <w:trPr>
          <w:trHeight w:val="255"/>
        </w:trPr>
        <w:tc>
          <w:tcPr>
            <w:tcW w:w="7245" w:type="dxa"/>
            <w:shd w:val="clear" w:color="auto" w:fill="auto"/>
            <w:noWrap/>
            <w:vAlign w:val="bottom"/>
            <w:hideMark/>
          </w:tcPr>
          <w:p w14:paraId="430DFE0D"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   отопительно-производственных</w:t>
            </w:r>
          </w:p>
        </w:tc>
        <w:tc>
          <w:tcPr>
            <w:tcW w:w="2409" w:type="dxa"/>
            <w:shd w:val="clear" w:color="auto" w:fill="auto"/>
            <w:noWrap/>
            <w:vAlign w:val="center"/>
            <w:hideMark/>
          </w:tcPr>
          <w:p w14:paraId="0AD80C92" w14:textId="77777777" w:rsidR="00B7452E" w:rsidRPr="0034055F" w:rsidRDefault="00B7452E" w:rsidP="00976441">
            <w:pPr>
              <w:spacing w:after="0" w:line="240" w:lineRule="auto"/>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122;</w:t>
            </w:r>
          </w:p>
        </w:tc>
      </w:tr>
      <w:tr w:rsidR="00B7452E" w:rsidRPr="008759CC" w14:paraId="71F018BD" w14:textId="77777777" w:rsidTr="00976441">
        <w:trPr>
          <w:trHeight w:val="255"/>
        </w:trPr>
        <w:tc>
          <w:tcPr>
            <w:tcW w:w="7245" w:type="dxa"/>
            <w:shd w:val="clear" w:color="auto" w:fill="auto"/>
            <w:noWrap/>
            <w:vAlign w:val="bottom"/>
            <w:hideMark/>
          </w:tcPr>
          <w:p w14:paraId="129E58B0"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   отопительных</w:t>
            </w:r>
          </w:p>
        </w:tc>
        <w:tc>
          <w:tcPr>
            <w:tcW w:w="2409" w:type="dxa"/>
            <w:shd w:val="clear" w:color="auto" w:fill="auto"/>
            <w:noWrap/>
            <w:vAlign w:val="center"/>
            <w:hideMark/>
          </w:tcPr>
          <w:p w14:paraId="5FBD0831" w14:textId="77777777" w:rsidR="00B7452E" w:rsidRPr="0034055F" w:rsidRDefault="00B7452E" w:rsidP="00976441">
            <w:pPr>
              <w:spacing w:after="0" w:line="240" w:lineRule="auto"/>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3421;</w:t>
            </w:r>
          </w:p>
        </w:tc>
      </w:tr>
      <w:tr w:rsidR="00B7452E" w:rsidRPr="008759CC" w14:paraId="4E83D91C" w14:textId="77777777" w:rsidTr="00976441">
        <w:trPr>
          <w:trHeight w:val="525"/>
        </w:trPr>
        <w:tc>
          <w:tcPr>
            <w:tcW w:w="7245" w:type="dxa"/>
            <w:shd w:val="clear" w:color="auto" w:fill="auto"/>
            <w:noWrap/>
            <w:vAlign w:val="bottom"/>
            <w:hideMark/>
          </w:tcPr>
          <w:p w14:paraId="22F1FBCE"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Электрических подстанций </w:t>
            </w:r>
            <w:r w:rsidRPr="0034055F">
              <w:rPr>
                <w:rFonts w:ascii="Times New Roman" w:eastAsia="Arial Unicode MS" w:hAnsi="Times New Roman"/>
                <w:kern w:val="2"/>
                <w:sz w:val="28"/>
                <w:szCs w:val="28"/>
              </w:rPr>
              <w:tab/>
              <w:t xml:space="preserve">     </w:t>
            </w:r>
          </w:p>
        </w:tc>
        <w:tc>
          <w:tcPr>
            <w:tcW w:w="2409" w:type="dxa"/>
            <w:shd w:val="clear" w:color="auto" w:fill="auto"/>
            <w:noWrap/>
            <w:vAlign w:val="bottom"/>
            <w:hideMark/>
          </w:tcPr>
          <w:p w14:paraId="3855CC1A" w14:textId="77777777" w:rsidR="00B7452E" w:rsidRPr="0034055F" w:rsidRDefault="00B7452E" w:rsidP="00976441">
            <w:pPr>
              <w:spacing w:after="0" w:line="240" w:lineRule="auto"/>
              <w:ind w:right="-108" w:firstLine="33"/>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56,501тыс.;</w:t>
            </w:r>
          </w:p>
        </w:tc>
      </w:tr>
      <w:tr w:rsidR="00B7452E" w:rsidRPr="008759CC" w14:paraId="2B977626" w14:textId="77777777" w:rsidTr="00976441">
        <w:trPr>
          <w:trHeight w:val="425"/>
        </w:trPr>
        <w:tc>
          <w:tcPr>
            <w:tcW w:w="7245" w:type="dxa"/>
            <w:shd w:val="clear" w:color="auto" w:fill="auto"/>
            <w:noWrap/>
            <w:vAlign w:val="bottom"/>
          </w:tcPr>
          <w:p w14:paraId="332CF4F1"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Тепловые сети (в двухтрубном исчислении), </w:t>
            </w:r>
          </w:p>
        </w:tc>
        <w:tc>
          <w:tcPr>
            <w:tcW w:w="2409" w:type="dxa"/>
            <w:shd w:val="clear" w:color="auto" w:fill="auto"/>
            <w:noWrap/>
            <w:vAlign w:val="bottom"/>
          </w:tcPr>
          <w:p w14:paraId="5EBD9F5C"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6,4 тыс. км;</w:t>
            </w:r>
          </w:p>
        </w:tc>
      </w:tr>
      <w:tr w:rsidR="00B7452E" w:rsidRPr="008759CC" w14:paraId="2071FDF9" w14:textId="77777777" w:rsidTr="00976441">
        <w:trPr>
          <w:trHeight w:val="255"/>
        </w:trPr>
        <w:tc>
          <w:tcPr>
            <w:tcW w:w="7245" w:type="dxa"/>
            <w:shd w:val="clear" w:color="auto" w:fill="auto"/>
            <w:noWrap/>
            <w:vAlign w:val="bottom"/>
            <w:hideMark/>
          </w:tcPr>
          <w:p w14:paraId="6C9C4E98" w14:textId="77777777" w:rsidR="00B7452E" w:rsidRPr="0034055F" w:rsidRDefault="00B7452E" w:rsidP="00976441">
            <w:pPr>
              <w:spacing w:after="0" w:line="240" w:lineRule="auto"/>
              <w:ind w:left="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Линии электропередачи всего, </w:t>
            </w:r>
            <w:r w:rsidRPr="0034055F">
              <w:rPr>
                <w:rFonts w:ascii="Times New Roman" w:eastAsia="Arial Unicode MS" w:hAnsi="Times New Roman"/>
                <w:kern w:val="2"/>
                <w:sz w:val="28"/>
                <w:szCs w:val="28"/>
              </w:rPr>
              <w:br/>
              <w:t>в том числе:</w:t>
            </w:r>
          </w:p>
        </w:tc>
        <w:tc>
          <w:tcPr>
            <w:tcW w:w="2409" w:type="dxa"/>
            <w:shd w:val="clear" w:color="auto" w:fill="auto"/>
            <w:noWrap/>
            <w:hideMark/>
          </w:tcPr>
          <w:p w14:paraId="437FFF4D" w14:textId="77777777" w:rsidR="00B7452E" w:rsidRPr="0034055F" w:rsidRDefault="00B7452E" w:rsidP="00976441">
            <w:pPr>
              <w:spacing w:after="0" w:line="240" w:lineRule="auto"/>
              <w:ind w:left="-108"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234,02 тыс. км;</w:t>
            </w:r>
          </w:p>
        </w:tc>
      </w:tr>
      <w:tr w:rsidR="00B7452E" w:rsidRPr="008759CC" w14:paraId="65FCE5BC" w14:textId="77777777" w:rsidTr="00976441">
        <w:trPr>
          <w:trHeight w:val="255"/>
        </w:trPr>
        <w:tc>
          <w:tcPr>
            <w:tcW w:w="7245" w:type="dxa"/>
            <w:shd w:val="clear" w:color="auto" w:fill="auto"/>
            <w:noWrap/>
            <w:vAlign w:val="bottom"/>
            <w:hideMark/>
          </w:tcPr>
          <w:p w14:paraId="5028FA7E"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   напряжением до 1 кВ</w:t>
            </w:r>
          </w:p>
        </w:tc>
        <w:tc>
          <w:tcPr>
            <w:tcW w:w="2409" w:type="dxa"/>
            <w:shd w:val="clear" w:color="auto" w:fill="auto"/>
            <w:noWrap/>
            <w:vAlign w:val="bottom"/>
            <w:hideMark/>
          </w:tcPr>
          <w:p w14:paraId="4F1EA716"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103,7тыс. км;</w:t>
            </w:r>
          </w:p>
        </w:tc>
      </w:tr>
      <w:tr w:rsidR="00B7452E" w:rsidRPr="008759CC" w14:paraId="0AFE2056" w14:textId="77777777" w:rsidTr="00976441">
        <w:trPr>
          <w:trHeight w:val="255"/>
        </w:trPr>
        <w:tc>
          <w:tcPr>
            <w:tcW w:w="7245" w:type="dxa"/>
            <w:shd w:val="clear" w:color="auto" w:fill="auto"/>
            <w:noWrap/>
            <w:vAlign w:val="bottom"/>
            <w:hideMark/>
          </w:tcPr>
          <w:p w14:paraId="320648F8"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   напряжением от 1 кВ до 110 кВ</w:t>
            </w:r>
          </w:p>
        </w:tc>
        <w:tc>
          <w:tcPr>
            <w:tcW w:w="2409" w:type="dxa"/>
            <w:shd w:val="clear" w:color="auto" w:fill="auto"/>
            <w:noWrap/>
            <w:vAlign w:val="bottom"/>
            <w:hideMark/>
          </w:tcPr>
          <w:p w14:paraId="362A2C9C"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124,85тыс. км;</w:t>
            </w:r>
          </w:p>
        </w:tc>
      </w:tr>
      <w:tr w:rsidR="00B7452E" w:rsidRPr="008759CC" w14:paraId="6976E823" w14:textId="77777777" w:rsidTr="00976441">
        <w:trPr>
          <w:trHeight w:val="255"/>
        </w:trPr>
        <w:tc>
          <w:tcPr>
            <w:tcW w:w="7245" w:type="dxa"/>
            <w:shd w:val="clear" w:color="auto" w:fill="auto"/>
            <w:noWrap/>
            <w:vAlign w:val="bottom"/>
            <w:hideMark/>
          </w:tcPr>
          <w:p w14:paraId="522B378B" w14:textId="77777777" w:rsidR="00B7452E" w:rsidRPr="0034055F" w:rsidRDefault="00B7452E" w:rsidP="00976441">
            <w:pPr>
              <w:spacing w:after="0" w:line="240" w:lineRule="auto"/>
              <w:ind w:firstLine="616"/>
              <w:rPr>
                <w:rFonts w:ascii="Times New Roman" w:eastAsia="Arial Unicode MS" w:hAnsi="Times New Roman"/>
                <w:kern w:val="2"/>
                <w:sz w:val="28"/>
                <w:szCs w:val="28"/>
              </w:rPr>
            </w:pPr>
            <w:r w:rsidRPr="0034055F">
              <w:rPr>
                <w:rFonts w:ascii="Times New Roman" w:eastAsia="Arial Unicode MS" w:hAnsi="Times New Roman"/>
                <w:kern w:val="2"/>
                <w:sz w:val="28"/>
                <w:szCs w:val="28"/>
              </w:rPr>
              <w:t xml:space="preserve">   напряжением 220 кВ и выше</w:t>
            </w:r>
          </w:p>
        </w:tc>
        <w:tc>
          <w:tcPr>
            <w:tcW w:w="2409" w:type="dxa"/>
            <w:shd w:val="clear" w:color="auto" w:fill="auto"/>
            <w:noWrap/>
            <w:vAlign w:val="bottom"/>
            <w:hideMark/>
          </w:tcPr>
          <w:p w14:paraId="5EFEA117" w14:textId="77777777" w:rsidR="00B7452E" w:rsidRPr="0034055F" w:rsidRDefault="00B7452E" w:rsidP="00976441">
            <w:pPr>
              <w:spacing w:after="0" w:line="240" w:lineRule="auto"/>
              <w:ind w:right="-108"/>
              <w:rPr>
                <w:rFonts w:ascii="Times New Roman" w:eastAsia="Arial Unicode MS" w:hAnsi="Times New Roman"/>
                <w:kern w:val="2"/>
                <w:sz w:val="28"/>
                <w:szCs w:val="28"/>
              </w:rPr>
            </w:pPr>
            <w:r w:rsidRPr="0034055F">
              <w:rPr>
                <w:rFonts w:ascii="Times New Roman" w:hAnsi="Times New Roman"/>
                <w:sz w:val="28"/>
                <w:szCs w:val="28"/>
              </w:rPr>
              <w:t>–</w:t>
            </w:r>
            <w:r w:rsidRPr="0034055F">
              <w:rPr>
                <w:rFonts w:ascii="Times New Roman" w:eastAsia="Arial Unicode MS" w:hAnsi="Times New Roman"/>
                <w:kern w:val="2"/>
                <w:sz w:val="28"/>
                <w:szCs w:val="28"/>
              </w:rPr>
              <w:t xml:space="preserve"> 5,4тыс. км.</w:t>
            </w:r>
          </w:p>
        </w:tc>
      </w:tr>
    </w:tbl>
    <w:p w14:paraId="11B47F6D" w14:textId="77777777" w:rsidR="00B7452E" w:rsidRPr="0034055F" w:rsidRDefault="00B7452E" w:rsidP="00B7452E">
      <w:pPr>
        <w:spacing w:after="0" w:line="240" w:lineRule="auto"/>
        <w:ind w:firstLine="720"/>
        <w:jc w:val="both"/>
        <w:rPr>
          <w:rFonts w:ascii="Times New Roman" w:eastAsia="Times New Roman" w:hAnsi="Times New Roman"/>
          <w:snapToGrid w:val="0"/>
          <w:sz w:val="28"/>
          <w:szCs w:val="28"/>
          <w:lang w:eastAsia="ru-RU"/>
        </w:rPr>
      </w:pPr>
      <w:r w:rsidRPr="0034055F">
        <w:rPr>
          <w:rFonts w:ascii="Times New Roman" w:eastAsia="Times New Roman" w:hAnsi="Times New Roman"/>
          <w:sz w:val="28"/>
          <w:szCs w:val="28"/>
          <w:lang w:eastAsia="ru-RU"/>
        </w:rPr>
        <w:t xml:space="preserve">За 2022 год проведено </w:t>
      </w:r>
      <w:r w:rsidRPr="0034055F">
        <w:rPr>
          <w:rFonts w:ascii="Times New Roman" w:eastAsia="Times New Roman" w:hAnsi="Times New Roman"/>
          <w:snapToGrid w:val="0"/>
          <w:sz w:val="28"/>
          <w:szCs w:val="28"/>
          <w:lang w:eastAsia="ru-RU"/>
        </w:rPr>
        <w:t>183 проверки, в том числе 133 плановых и 50 внеплановых обследований.</w:t>
      </w:r>
    </w:p>
    <w:p w14:paraId="548943F9" w14:textId="77777777" w:rsidR="00B7452E" w:rsidRPr="0034055F" w:rsidRDefault="00B7452E" w:rsidP="00B7452E">
      <w:pPr>
        <w:spacing w:after="0" w:line="240" w:lineRule="auto"/>
        <w:ind w:firstLine="720"/>
        <w:jc w:val="both"/>
        <w:rPr>
          <w:rFonts w:ascii="Times New Roman" w:eastAsia="Times New Roman" w:hAnsi="Times New Roman"/>
          <w:snapToGrid w:val="0"/>
          <w:sz w:val="28"/>
          <w:szCs w:val="28"/>
          <w:lang w:eastAsia="ru-RU"/>
        </w:rPr>
      </w:pPr>
      <w:r w:rsidRPr="0034055F">
        <w:rPr>
          <w:rFonts w:ascii="Times New Roman" w:eastAsia="Times New Roman" w:hAnsi="Times New Roman"/>
          <w:snapToGrid w:val="0"/>
          <w:sz w:val="28"/>
          <w:szCs w:val="28"/>
          <w:lang w:eastAsia="ru-RU"/>
        </w:rPr>
        <w:t>По результатам проверок выявлено 4408 нарушений обязательных требований нормативных документов.</w:t>
      </w:r>
    </w:p>
    <w:p w14:paraId="31019D52" w14:textId="77777777" w:rsidR="00B7452E" w:rsidRPr="0034055F" w:rsidRDefault="00B7452E" w:rsidP="00B7452E">
      <w:pPr>
        <w:spacing w:after="0" w:line="240" w:lineRule="auto"/>
        <w:ind w:firstLine="720"/>
        <w:jc w:val="both"/>
        <w:rPr>
          <w:rFonts w:ascii="Times New Roman" w:eastAsia="Times New Roman" w:hAnsi="Times New Roman"/>
          <w:sz w:val="28"/>
          <w:szCs w:val="28"/>
          <w:lang w:eastAsia="ru-RU"/>
        </w:rPr>
      </w:pPr>
      <w:r w:rsidRPr="0034055F">
        <w:rPr>
          <w:rFonts w:ascii="Times New Roman" w:eastAsia="Times New Roman" w:hAnsi="Times New Roman"/>
          <w:sz w:val="28"/>
          <w:szCs w:val="28"/>
          <w:lang w:eastAsia="ru-RU"/>
        </w:rPr>
        <w:t>Инспекторским составом Управления:</w:t>
      </w:r>
    </w:p>
    <w:p w14:paraId="25FD21EA" w14:textId="77777777" w:rsidR="00B7452E" w:rsidRPr="0034055F" w:rsidRDefault="00B7452E" w:rsidP="00B7452E">
      <w:pPr>
        <w:spacing w:after="0" w:line="240" w:lineRule="auto"/>
        <w:ind w:left="-11" w:firstLine="719"/>
        <w:jc w:val="both"/>
        <w:rPr>
          <w:rFonts w:ascii="Times New Roman" w:eastAsia="Times New Roman" w:hAnsi="Times New Roman"/>
          <w:sz w:val="28"/>
          <w:szCs w:val="28"/>
          <w:lang w:eastAsia="ru-RU"/>
        </w:rPr>
      </w:pPr>
      <w:r w:rsidRPr="0034055F">
        <w:rPr>
          <w:rFonts w:ascii="Times New Roman" w:eastAsia="Times New Roman" w:hAnsi="Times New Roman"/>
          <w:sz w:val="28"/>
          <w:szCs w:val="28"/>
          <w:lang w:eastAsia="ru-RU"/>
        </w:rPr>
        <w:t>а) возбуждено 334 дела об административных нарушениях в отношении юридических и должностных лиц, в том числе:</w:t>
      </w:r>
    </w:p>
    <w:p w14:paraId="7B0AE0A7" w14:textId="77777777" w:rsidR="00B7452E" w:rsidRPr="0028331E" w:rsidRDefault="00B7452E" w:rsidP="00B7452E">
      <w:pPr>
        <w:spacing w:after="0" w:line="240" w:lineRule="auto"/>
        <w:ind w:left="-11" w:firstLine="720"/>
        <w:jc w:val="both"/>
        <w:rPr>
          <w:rFonts w:ascii="Times New Roman" w:eastAsia="Times New Roman" w:hAnsi="Times New Roman"/>
          <w:sz w:val="28"/>
          <w:szCs w:val="28"/>
          <w:lang w:eastAsia="ru-RU"/>
        </w:rPr>
      </w:pPr>
      <w:r w:rsidRPr="0028331E">
        <w:rPr>
          <w:rFonts w:ascii="Times New Roman" w:eastAsia="Times New Roman" w:hAnsi="Times New Roman"/>
          <w:sz w:val="28"/>
          <w:szCs w:val="28"/>
          <w:lang w:eastAsia="ru-RU"/>
        </w:rPr>
        <w:t xml:space="preserve">- в ходе осуществления контрольно-надзорной деятельности выявлены случаи невыполнения предписаний органов государственного энергетического надзора, возбуждены и переданы на рассмотрение в </w:t>
      </w:r>
      <w:r w:rsidRPr="008730BA">
        <w:rPr>
          <w:rFonts w:ascii="Times New Roman" w:eastAsia="Times New Roman" w:hAnsi="Times New Roman"/>
          <w:sz w:val="28"/>
          <w:szCs w:val="28"/>
          <w:lang w:eastAsia="ru-RU"/>
        </w:rPr>
        <w:t xml:space="preserve">судебные органы 21 </w:t>
      </w:r>
      <w:r w:rsidRPr="0028331E">
        <w:rPr>
          <w:rFonts w:ascii="Times New Roman" w:eastAsia="Times New Roman" w:hAnsi="Times New Roman"/>
          <w:sz w:val="28"/>
          <w:szCs w:val="28"/>
          <w:lang w:eastAsia="ru-RU"/>
        </w:rPr>
        <w:t xml:space="preserve">протокол об административном правонарушении по ст. 19.5 </w:t>
      </w:r>
      <w:r w:rsidRPr="0028331E">
        <w:rPr>
          <w:rFonts w:ascii="Times New Roman" w:hAnsi="Times New Roman"/>
          <w:sz w:val="28"/>
          <w:szCs w:val="28"/>
        </w:rPr>
        <w:t>КоАП РФ</w:t>
      </w:r>
      <w:r w:rsidRPr="0028331E">
        <w:rPr>
          <w:rFonts w:ascii="Times New Roman" w:eastAsia="Times New Roman" w:hAnsi="Times New Roman"/>
          <w:sz w:val="28"/>
          <w:szCs w:val="28"/>
          <w:lang w:eastAsia="ru-RU"/>
        </w:rPr>
        <w:t xml:space="preserve"> в отношении юридических и должностных лиц;</w:t>
      </w:r>
    </w:p>
    <w:p w14:paraId="6B594DEB" w14:textId="77777777" w:rsidR="00B7452E" w:rsidRPr="0028331E" w:rsidRDefault="00B7452E" w:rsidP="00B7452E">
      <w:pPr>
        <w:spacing w:after="0" w:line="240" w:lineRule="auto"/>
        <w:ind w:right="170" w:firstLine="708"/>
        <w:jc w:val="both"/>
        <w:rPr>
          <w:rFonts w:ascii="Times New Roman" w:hAnsi="Times New Roman"/>
          <w:sz w:val="28"/>
          <w:szCs w:val="28"/>
        </w:rPr>
      </w:pPr>
      <w:r w:rsidRPr="0028331E">
        <w:rPr>
          <w:rFonts w:ascii="Times New Roman" w:eastAsia="Times New Roman" w:hAnsi="Times New Roman"/>
          <w:sz w:val="28"/>
          <w:szCs w:val="28"/>
          <w:lang w:eastAsia="ru-RU"/>
        </w:rPr>
        <w:lastRenderedPageBreak/>
        <w:t>- в целях укрепления платежной дисциплины потребителей энергетических ресурсов по материалам обращений энергосбытовых компаний Управлением возбуждено</w:t>
      </w:r>
      <w:r w:rsidRPr="008730BA">
        <w:rPr>
          <w:rFonts w:ascii="Times New Roman" w:eastAsia="Times New Roman" w:hAnsi="Times New Roman"/>
          <w:sz w:val="28"/>
          <w:szCs w:val="28"/>
          <w:lang w:eastAsia="ru-RU"/>
        </w:rPr>
        <w:t xml:space="preserve"> 60 </w:t>
      </w:r>
      <w:r w:rsidRPr="0028331E">
        <w:rPr>
          <w:rFonts w:ascii="Times New Roman" w:eastAsia="Times New Roman" w:hAnsi="Times New Roman"/>
          <w:sz w:val="28"/>
          <w:szCs w:val="28"/>
          <w:lang w:eastAsia="ru-RU"/>
        </w:rPr>
        <w:t xml:space="preserve">протоколов об административном правонарушении по ст. 9.22 и ст. 14.61 </w:t>
      </w:r>
      <w:r w:rsidRPr="0028331E">
        <w:rPr>
          <w:rFonts w:ascii="Times New Roman" w:hAnsi="Times New Roman"/>
          <w:sz w:val="28"/>
          <w:szCs w:val="28"/>
        </w:rPr>
        <w:t>КоАП РФ</w:t>
      </w:r>
      <w:r w:rsidRPr="0028331E">
        <w:rPr>
          <w:rFonts w:ascii="Times New Roman" w:eastAsia="Times New Roman" w:hAnsi="Times New Roman"/>
          <w:sz w:val="28"/>
          <w:szCs w:val="28"/>
          <w:lang w:eastAsia="ru-RU"/>
        </w:rPr>
        <w:t xml:space="preserve"> в отношении юридических и должностных лиц</w:t>
      </w:r>
      <w:r w:rsidRPr="0028331E">
        <w:rPr>
          <w:rFonts w:ascii="Times New Roman" w:hAnsi="Times New Roman"/>
          <w:sz w:val="28"/>
          <w:szCs w:val="28"/>
        </w:rPr>
        <w:t xml:space="preserve"> </w:t>
      </w:r>
      <w:r w:rsidRPr="0028331E">
        <w:rPr>
          <w:rFonts w:ascii="Times New Roman" w:eastAsia="Times New Roman" w:hAnsi="Times New Roman"/>
          <w:sz w:val="28"/>
          <w:szCs w:val="28"/>
          <w:lang w:eastAsia="ru-RU"/>
        </w:rPr>
        <w:t>и вынесено</w:t>
      </w:r>
      <w:r w:rsidRPr="00B750E2">
        <w:rPr>
          <w:rFonts w:ascii="Times New Roman" w:eastAsia="Times New Roman" w:hAnsi="Times New Roman"/>
          <w:sz w:val="28"/>
          <w:szCs w:val="28"/>
          <w:lang w:eastAsia="ru-RU"/>
        </w:rPr>
        <w:t xml:space="preserve"> 16 </w:t>
      </w:r>
      <w:r w:rsidRPr="0028331E">
        <w:rPr>
          <w:rFonts w:ascii="Times New Roman" w:eastAsia="Times New Roman" w:hAnsi="Times New Roman"/>
          <w:sz w:val="28"/>
          <w:szCs w:val="28"/>
          <w:lang w:eastAsia="ru-RU"/>
        </w:rPr>
        <w:t xml:space="preserve">постановлений об административном наказании, а также   передано на рассмотрение в судебные </w:t>
      </w:r>
      <w:r w:rsidRPr="00B750E2">
        <w:rPr>
          <w:rFonts w:ascii="Times New Roman" w:eastAsia="Times New Roman" w:hAnsi="Times New Roman"/>
          <w:sz w:val="28"/>
          <w:szCs w:val="28"/>
          <w:lang w:eastAsia="ru-RU"/>
        </w:rPr>
        <w:t xml:space="preserve">органы 44 </w:t>
      </w:r>
      <w:r w:rsidRPr="0028331E">
        <w:rPr>
          <w:rFonts w:ascii="Times New Roman" w:eastAsia="Times New Roman" w:hAnsi="Times New Roman"/>
          <w:sz w:val="28"/>
          <w:szCs w:val="28"/>
          <w:lang w:eastAsia="ru-RU"/>
        </w:rPr>
        <w:t>протокол</w:t>
      </w:r>
      <w:r>
        <w:rPr>
          <w:rFonts w:ascii="Times New Roman" w:eastAsia="Times New Roman" w:hAnsi="Times New Roman"/>
          <w:sz w:val="28"/>
          <w:szCs w:val="28"/>
          <w:lang w:eastAsia="ru-RU"/>
        </w:rPr>
        <w:t>а</w:t>
      </w:r>
      <w:r w:rsidRPr="0028331E">
        <w:rPr>
          <w:rFonts w:ascii="Times New Roman" w:eastAsia="Times New Roman" w:hAnsi="Times New Roman"/>
          <w:sz w:val="28"/>
          <w:szCs w:val="28"/>
          <w:lang w:eastAsia="ru-RU"/>
        </w:rPr>
        <w:t xml:space="preserve"> об административном правонарушении.</w:t>
      </w:r>
    </w:p>
    <w:p w14:paraId="5C0F15E6" w14:textId="77777777" w:rsidR="00B7452E" w:rsidRPr="00B750E2" w:rsidRDefault="00B7452E" w:rsidP="00B7452E">
      <w:pPr>
        <w:spacing w:after="0" w:line="240" w:lineRule="auto"/>
        <w:ind w:left="-11" w:firstLine="720"/>
        <w:jc w:val="both"/>
        <w:rPr>
          <w:rFonts w:ascii="Times New Roman" w:eastAsia="Times New Roman" w:hAnsi="Times New Roman"/>
          <w:sz w:val="28"/>
          <w:szCs w:val="28"/>
          <w:lang w:eastAsia="ru-RU"/>
        </w:rPr>
      </w:pPr>
      <w:r w:rsidRPr="00B750E2">
        <w:rPr>
          <w:rFonts w:ascii="Times New Roman" w:eastAsia="Times New Roman" w:hAnsi="Times New Roman"/>
          <w:sz w:val="28"/>
          <w:szCs w:val="28"/>
          <w:lang w:eastAsia="ru-RU"/>
        </w:rPr>
        <w:t xml:space="preserve">б) наложено 273 административных штрафа на сумму </w:t>
      </w:r>
      <w:r w:rsidRPr="00B750E2">
        <w:rPr>
          <w:rFonts w:ascii="Times New Roman" w:eastAsia="Times New Roman" w:hAnsi="Times New Roman"/>
          <w:snapToGrid w:val="0"/>
          <w:sz w:val="28"/>
          <w:szCs w:val="28"/>
          <w:lang w:eastAsia="ru-RU"/>
        </w:rPr>
        <w:t xml:space="preserve">1402,2 </w:t>
      </w:r>
      <w:r w:rsidRPr="00B750E2">
        <w:rPr>
          <w:rFonts w:ascii="Times New Roman" w:eastAsia="Times New Roman" w:hAnsi="Times New Roman"/>
          <w:sz w:val="28"/>
          <w:szCs w:val="28"/>
          <w:lang w:eastAsia="ru-RU"/>
        </w:rPr>
        <w:t>тыс.рублей и 10 предупреждений в отношении юридических и должностных лиц.</w:t>
      </w:r>
    </w:p>
    <w:p w14:paraId="49C7F730" w14:textId="77777777" w:rsidR="00B7452E" w:rsidRPr="00A67398" w:rsidRDefault="00B7452E" w:rsidP="00B7452E">
      <w:pPr>
        <w:spacing w:after="0" w:line="240" w:lineRule="auto"/>
        <w:ind w:left="-11" w:firstLine="720"/>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 xml:space="preserve">Судебными органами по протоколам, составленным инспекторским составом Управления, </w:t>
      </w:r>
      <w:r w:rsidRPr="00B750E2">
        <w:rPr>
          <w:rFonts w:ascii="Times New Roman" w:eastAsia="Times New Roman" w:hAnsi="Times New Roman"/>
          <w:sz w:val="28"/>
          <w:szCs w:val="28"/>
          <w:lang w:eastAsia="ru-RU"/>
        </w:rPr>
        <w:t xml:space="preserve">принято 6 решений </w:t>
      </w:r>
      <w:r w:rsidRPr="00A67398">
        <w:rPr>
          <w:rFonts w:ascii="Times New Roman" w:eastAsia="Times New Roman" w:hAnsi="Times New Roman"/>
          <w:sz w:val="28"/>
          <w:szCs w:val="28"/>
          <w:lang w:eastAsia="ru-RU"/>
        </w:rPr>
        <w:t>об  административном приостановлении деятельности юридических лиц.</w:t>
      </w:r>
    </w:p>
    <w:p w14:paraId="1762D617" w14:textId="77777777" w:rsidR="00B7452E" w:rsidRPr="00A67398" w:rsidRDefault="00B7452E" w:rsidP="00B7452E">
      <w:pPr>
        <w:spacing w:after="0" w:line="240" w:lineRule="auto"/>
        <w:ind w:left="-11" w:firstLine="720"/>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 xml:space="preserve">При рассмотрении обращений, </w:t>
      </w:r>
      <w:r w:rsidRPr="00B750E2">
        <w:rPr>
          <w:rFonts w:ascii="Times New Roman" w:eastAsia="Times New Roman" w:hAnsi="Times New Roman"/>
          <w:sz w:val="28"/>
          <w:szCs w:val="28"/>
          <w:lang w:eastAsia="ru-RU"/>
        </w:rPr>
        <w:t>поступивших в Управления от  юридических лиц и граждан, вынесено 64 предостережения в адрес предприятий и организаций (меры профилактического воздействия).</w:t>
      </w:r>
    </w:p>
    <w:p w14:paraId="45BBE82D" w14:textId="77777777" w:rsidR="00B7452E" w:rsidRPr="00A67398" w:rsidRDefault="00B7452E" w:rsidP="00B7452E">
      <w:pPr>
        <w:tabs>
          <w:tab w:val="left" w:pos="1005"/>
        </w:tabs>
        <w:spacing w:after="0" w:line="240" w:lineRule="auto"/>
        <w:jc w:val="both"/>
        <w:rPr>
          <w:rFonts w:ascii="Times New Roman" w:eastAsia="Times New Roman" w:hAnsi="Times New Roman"/>
          <w:sz w:val="28"/>
          <w:szCs w:val="28"/>
        </w:rPr>
      </w:pPr>
      <w:r w:rsidRPr="00A67398">
        <w:rPr>
          <w:rFonts w:ascii="Times New Roman" w:eastAsia="Times New Roman" w:hAnsi="Times New Roman"/>
          <w:sz w:val="28"/>
          <w:szCs w:val="28"/>
          <w:lang w:eastAsia="ru-RU"/>
        </w:rPr>
        <w:t xml:space="preserve">          </w:t>
      </w:r>
      <w:r w:rsidRPr="00A67398">
        <w:rPr>
          <w:rFonts w:ascii="Times New Roman" w:hAnsi="Times New Roman"/>
          <w:sz w:val="28"/>
          <w:szCs w:val="28"/>
        </w:rPr>
        <w:t>Основными типовыми и массовыми нарушениями обязательных требований остаются:</w:t>
      </w:r>
    </w:p>
    <w:p w14:paraId="54C6EC8D"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 xml:space="preserve">отсутствие технического освидетельствования технологических систем </w:t>
      </w:r>
      <w:r w:rsidRPr="00A67398">
        <w:rPr>
          <w:rFonts w:ascii="Times New Roman" w:eastAsia="Times New Roman" w:hAnsi="Times New Roman"/>
          <w:sz w:val="28"/>
          <w:szCs w:val="28"/>
        </w:rPr>
        <w:br/>
        <w:t>и электрооборудования с истекшим сроком эксплуатации (включая экспертизу промышленной безопасности);</w:t>
      </w:r>
    </w:p>
    <w:p w14:paraId="6E6DADC5"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отсутствие комплексного обследования строительных конструкций основных производственных зданий и сооружений;</w:t>
      </w:r>
    </w:p>
    <w:p w14:paraId="00B04286"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непроведение плановых ремонтов и испытаний оборудования</w:t>
      </w:r>
      <w:r w:rsidRPr="00A67398">
        <w:rPr>
          <w:rFonts w:ascii="Times New Roman" w:eastAsia="Times New Roman" w:hAnsi="Times New Roman"/>
          <w:sz w:val="28"/>
          <w:szCs w:val="28"/>
        </w:rPr>
        <w:br/>
        <w:t xml:space="preserve">в установленные техническими нормами сроки (ремонты выполняются </w:t>
      </w:r>
      <w:r w:rsidRPr="00A67398">
        <w:rPr>
          <w:rFonts w:ascii="Times New Roman" w:eastAsia="Times New Roman" w:hAnsi="Times New Roman"/>
          <w:sz w:val="28"/>
          <w:szCs w:val="28"/>
        </w:rPr>
        <w:br/>
        <w:t>по факту выхода из строя оборудования);</w:t>
      </w:r>
    </w:p>
    <w:p w14:paraId="04F4CE26"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нарушение графиков расчистки просек;</w:t>
      </w:r>
    </w:p>
    <w:p w14:paraId="3E953583"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непроведение противоаварийных тренировок по ликвидации возможных аварийных ситуаций, характерных для работы в осенне-зимний период;</w:t>
      </w:r>
    </w:p>
    <w:p w14:paraId="7D32C048"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непроведение технического освидетельствования электрооборудования</w:t>
      </w:r>
      <w:r w:rsidRPr="00A67398">
        <w:rPr>
          <w:rFonts w:ascii="Times New Roman" w:eastAsia="Times New Roman" w:hAnsi="Times New Roman"/>
          <w:sz w:val="28"/>
          <w:szCs w:val="28"/>
        </w:rPr>
        <w:br/>
        <w:t>с истекшим сроком службы с целью оценки состояния, установления сроков дальнейшей работы и условий эксплуатации;</w:t>
      </w:r>
    </w:p>
    <w:p w14:paraId="1F077502"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нарушение требований, касающихся заземления частей электроустановок потребителей;</w:t>
      </w:r>
    </w:p>
    <w:p w14:paraId="7C208219"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отсутствие уплотнений проходов кабельных линий через стены, перекрытия (места выхода кабелей из кабельных каналов не уплотнены огнеупорным материалом);</w:t>
      </w:r>
    </w:p>
    <w:p w14:paraId="062BF804"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несоответствие расстояния между силовыми одиночными кабелями, проложенными на кабельных конструкциях, установленным требованиям.</w:t>
      </w:r>
    </w:p>
    <w:p w14:paraId="5FD6598A"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В целях устранения выявленных замечаний, организациям, допустившим нарушения, выдавались предписания со сроками устранения.</w:t>
      </w:r>
    </w:p>
    <w:p w14:paraId="3D35E3CA"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z w:val="28"/>
          <w:szCs w:val="28"/>
        </w:rPr>
      </w:pPr>
      <w:r w:rsidRPr="00A67398">
        <w:rPr>
          <w:rFonts w:ascii="Times New Roman" w:eastAsia="Times New Roman" w:hAnsi="Times New Roman"/>
          <w:sz w:val="28"/>
          <w:szCs w:val="28"/>
        </w:rPr>
        <w:t>За отчетный период обжалований выданных предписаний</w:t>
      </w:r>
      <w:r>
        <w:rPr>
          <w:rFonts w:ascii="Times New Roman" w:eastAsia="Times New Roman" w:hAnsi="Times New Roman"/>
          <w:sz w:val="28"/>
          <w:szCs w:val="28"/>
        </w:rPr>
        <w:t xml:space="preserve"> </w:t>
      </w:r>
      <w:r w:rsidRPr="00A67398">
        <w:rPr>
          <w:rFonts w:ascii="Times New Roman" w:eastAsia="Times New Roman" w:hAnsi="Times New Roman"/>
          <w:sz w:val="28"/>
          <w:szCs w:val="28"/>
        </w:rPr>
        <w:t>об устранении выявленных нарушений требований не осуществлялось, судебные решения об отмене предписаний отсутствуют.</w:t>
      </w:r>
    </w:p>
    <w:p w14:paraId="5770A25C" w14:textId="77777777" w:rsidR="00B7452E" w:rsidRPr="0034055F" w:rsidRDefault="00B7452E" w:rsidP="00B7452E">
      <w:pPr>
        <w:tabs>
          <w:tab w:val="left" w:pos="-57"/>
          <w:tab w:val="left" w:pos="1134"/>
        </w:tabs>
        <w:spacing w:after="0" w:line="240" w:lineRule="auto"/>
        <w:ind w:right="-81" w:firstLine="709"/>
        <w:jc w:val="both"/>
        <w:rPr>
          <w:rFonts w:ascii="Times New Roman" w:hAnsi="Times New Roman"/>
          <w:sz w:val="28"/>
          <w:szCs w:val="28"/>
          <w:shd w:val="clear" w:color="auto" w:fill="FFFFFF"/>
        </w:rPr>
      </w:pPr>
      <w:r w:rsidRPr="0034055F">
        <w:rPr>
          <w:rFonts w:ascii="Times New Roman" w:hAnsi="Times New Roman"/>
          <w:sz w:val="28"/>
          <w:szCs w:val="28"/>
          <w:shd w:val="clear" w:color="auto" w:fill="FFFFFF"/>
        </w:rPr>
        <w:lastRenderedPageBreak/>
        <w:t>За отчетный период  2022 г. произошло 3 несчастных с</w:t>
      </w:r>
      <w:r>
        <w:rPr>
          <w:rFonts w:ascii="Times New Roman" w:hAnsi="Times New Roman"/>
          <w:sz w:val="28"/>
          <w:szCs w:val="28"/>
          <w:shd w:val="clear" w:color="auto" w:fill="FFFFFF"/>
        </w:rPr>
        <w:t>лучая со смер</w:t>
      </w:r>
      <w:r w:rsidRPr="0034055F">
        <w:rPr>
          <w:rFonts w:ascii="Times New Roman" w:hAnsi="Times New Roman"/>
          <w:sz w:val="28"/>
          <w:szCs w:val="28"/>
          <w:shd w:val="clear" w:color="auto" w:fill="FFFFFF"/>
        </w:rPr>
        <w:t>тельным исходом  в Воронежской, Белгородской и Тамбовской областях</w:t>
      </w:r>
      <w:r>
        <w:rPr>
          <w:rFonts w:ascii="Times New Roman" w:hAnsi="Times New Roman"/>
          <w:sz w:val="28"/>
          <w:szCs w:val="28"/>
          <w:shd w:val="clear" w:color="auto" w:fill="FFFFFF"/>
        </w:rPr>
        <w:t>,</w:t>
      </w:r>
      <w:r w:rsidRPr="0034055F">
        <w:rPr>
          <w:rFonts w:ascii="Times New Roman" w:hAnsi="Times New Roman"/>
          <w:sz w:val="28"/>
          <w:szCs w:val="28"/>
          <w:shd w:val="clear" w:color="auto" w:fill="FFFFFF"/>
        </w:rPr>
        <w:t xml:space="preserve"> в то время как за 12 месяцев 2021 г. произошло 4 несчастных случая.</w:t>
      </w:r>
    </w:p>
    <w:p w14:paraId="1711856E" w14:textId="77777777" w:rsidR="00B7452E" w:rsidRPr="00A67398" w:rsidRDefault="00B7452E" w:rsidP="00B7452E">
      <w:pPr>
        <w:tabs>
          <w:tab w:val="left" w:pos="-57"/>
          <w:tab w:val="left" w:pos="1134"/>
        </w:tabs>
        <w:spacing w:after="0" w:line="240" w:lineRule="auto"/>
        <w:ind w:right="-81" w:firstLine="709"/>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 xml:space="preserve">Основные причины несчастных случаев: </w:t>
      </w:r>
    </w:p>
    <w:p w14:paraId="163896EB" w14:textId="77777777" w:rsidR="00B7452E" w:rsidRPr="00A67398" w:rsidRDefault="00B7452E" w:rsidP="00B7452E">
      <w:pPr>
        <w:tabs>
          <w:tab w:val="left" w:pos="-57"/>
          <w:tab w:val="left" w:pos="0"/>
        </w:tabs>
        <w:spacing w:after="0" w:line="240" w:lineRule="auto"/>
        <w:ind w:right="-81"/>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ab/>
        <w:t>- невыполнение мероприятий по повышению надежности и безопасности работы оборудования;</w:t>
      </w:r>
    </w:p>
    <w:p w14:paraId="14027391" w14:textId="77777777" w:rsidR="00B7452E" w:rsidRPr="00A67398" w:rsidRDefault="00B7452E" w:rsidP="00B7452E">
      <w:pPr>
        <w:tabs>
          <w:tab w:val="left" w:pos="-57"/>
          <w:tab w:val="left" w:pos="0"/>
        </w:tabs>
        <w:spacing w:after="0" w:line="24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проведение работ в электроустановках без применения электрозащитных средств;</w:t>
      </w:r>
    </w:p>
    <w:p w14:paraId="3D182C03" w14:textId="77777777" w:rsidR="00B7452E" w:rsidRPr="00A67398" w:rsidRDefault="00B7452E" w:rsidP="00B7452E">
      <w:pPr>
        <w:tabs>
          <w:tab w:val="left" w:pos="-57"/>
          <w:tab w:val="left" w:pos="0"/>
        </w:tabs>
        <w:spacing w:after="0" w:line="240" w:lineRule="auto"/>
        <w:ind w:right="-81"/>
        <w:jc w:val="both"/>
        <w:rPr>
          <w:rFonts w:ascii="Times New Roman" w:eastAsia="Times New Roman" w:hAnsi="Times New Roman"/>
          <w:sz w:val="28"/>
          <w:szCs w:val="28"/>
          <w:lang w:eastAsia="ru-RU"/>
        </w:rPr>
      </w:pPr>
      <w:r w:rsidRPr="00A67398">
        <w:rPr>
          <w:rFonts w:ascii="Times New Roman" w:eastAsia="Times New Roman" w:hAnsi="Times New Roman"/>
          <w:sz w:val="28"/>
          <w:szCs w:val="28"/>
          <w:lang w:eastAsia="ru-RU"/>
        </w:rPr>
        <w:tab/>
        <w:t>- неисправность основного энергетического оборудования;</w:t>
      </w:r>
    </w:p>
    <w:p w14:paraId="635D3A9E" w14:textId="77777777" w:rsidR="00B7452E" w:rsidRPr="00A67398" w:rsidRDefault="00B7452E" w:rsidP="00B7452E">
      <w:pPr>
        <w:tabs>
          <w:tab w:val="left" w:pos="-57"/>
          <w:tab w:val="left" w:pos="0"/>
        </w:tabs>
        <w:spacing w:after="0" w:line="24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недостаточная подготовленность персонала к выполнению приемов, влияющих на безопасность работ;</w:t>
      </w:r>
    </w:p>
    <w:p w14:paraId="0A9E9CD6" w14:textId="77777777" w:rsidR="00B7452E" w:rsidRDefault="00B7452E" w:rsidP="00B7452E">
      <w:pPr>
        <w:tabs>
          <w:tab w:val="left" w:pos="-57"/>
          <w:tab w:val="left" w:pos="0"/>
        </w:tabs>
        <w:spacing w:after="0" w:line="24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нарушение работником требовани</w:t>
      </w:r>
      <w:r>
        <w:rPr>
          <w:rFonts w:ascii="Times New Roman" w:eastAsia="Times New Roman" w:hAnsi="Times New Roman"/>
          <w:sz w:val="28"/>
          <w:szCs w:val="28"/>
          <w:lang w:eastAsia="ru-RU"/>
        </w:rPr>
        <w:t>й охраны труда во время работ;</w:t>
      </w:r>
    </w:p>
    <w:p w14:paraId="01F384A1" w14:textId="77777777" w:rsidR="00B7452E" w:rsidRPr="00A67398" w:rsidRDefault="00B7452E" w:rsidP="00B7452E">
      <w:pPr>
        <w:tabs>
          <w:tab w:val="left" w:pos="-57"/>
          <w:tab w:val="left" w:pos="0"/>
        </w:tabs>
        <w:spacing w:after="0" w:line="24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неэффективность мероприятий по подготовке и обучению персонала</w:t>
      </w:r>
      <w:r>
        <w:rPr>
          <w:rFonts w:ascii="Times New Roman" w:eastAsia="Times New Roman" w:hAnsi="Times New Roman"/>
          <w:sz w:val="28"/>
          <w:szCs w:val="28"/>
          <w:lang w:eastAsia="ru-RU"/>
        </w:rPr>
        <w:t>;</w:t>
      </w:r>
      <w:r w:rsidRPr="00A67398">
        <w:rPr>
          <w:rFonts w:ascii="Times New Roman" w:eastAsia="Times New Roman" w:hAnsi="Times New Roman"/>
          <w:sz w:val="28"/>
          <w:szCs w:val="28"/>
          <w:lang w:eastAsia="ru-RU"/>
        </w:rPr>
        <w:t xml:space="preserve"> </w:t>
      </w:r>
    </w:p>
    <w:p w14:paraId="7633C184" w14:textId="77777777" w:rsidR="00B7452E" w:rsidRDefault="00B7452E" w:rsidP="00B7452E">
      <w:pPr>
        <w:tabs>
          <w:tab w:val="left" w:pos="-57"/>
          <w:tab w:val="left" w:pos="0"/>
        </w:tabs>
        <w:spacing w:after="0" w:line="24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z w:val="28"/>
          <w:szCs w:val="28"/>
          <w:lang w:eastAsia="ru-RU"/>
        </w:rPr>
        <w:t>- невыполнение мероприятий выполнению требований безопасности, обеспечивающих безопасность работ в энергоустановках.</w:t>
      </w:r>
    </w:p>
    <w:p w14:paraId="3A93EB87" w14:textId="77777777" w:rsidR="00B7452E" w:rsidRPr="00A67398" w:rsidRDefault="00B7452E" w:rsidP="00B7452E">
      <w:pPr>
        <w:tabs>
          <w:tab w:val="left" w:pos="-57"/>
          <w:tab w:val="left" w:pos="0"/>
        </w:tabs>
        <w:spacing w:after="0" w:line="240" w:lineRule="auto"/>
        <w:ind w:right="-81"/>
        <w:jc w:val="both"/>
        <w:rPr>
          <w:rFonts w:ascii="Times New Roman" w:eastAsia="Times New Roman" w:hAnsi="Times New Roman"/>
          <w:spacing w:val="-6"/>
          <w:sz w:val="28"/>
          <w:szCs w:val="28"/>
          <w:lang w:eastAsia="ru-RU"/>
        </w:rPr>
      </w:pPr>
      <w:r>
        <w:rPr>
          <w:rFonts w:ascii="Times New Roman" w:eastAsia="Times New Roman" w:hAnsi="Times New Roman"/>
          <w:sz w:val="28"/>
          <w:szCs w:val="28"/>
          <w:lang w:eastAsia="ru-RU"/>
        </w:rPr>
        <w:tab/>
      </w:r>
      <w:r w:rsidRPr="00A67398">
        <w:rPr>
          <w:rFonts w:ascii="Times New Roman" w:eastAsia="Times New Roman" w:hAnsi="Times New Roman"/>
          <w:spacing w:val="-6"/>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14:paraId="57BF6D4A"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A67398">
        <w:rPr>
          <w:rFonts w:ascii="Times New Roman" w:eastAsia="Times New Roman" w:hAnsi="Times New Roman"/>
          <w:spacing w:val="-6"/>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65D08227"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повысить уровень организации производства работ 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0B1DFCF2" w14:textId="77777777" w:rsidR="00B7452E" w:rsidRPr="00A67398" w:rsidRDefault="00B7452E" w:rsidP="00B7452E">
      <w:pPr>
        <w:tabs>
          <w:tab w:val="left" w:pos="0"/>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обеспечивать проверку знаний персоналом нормативных правовых актов по охране труда при эксплуатации электроустановок; персонал, не прошедший проверку знаний, к работам в электроустановках не допускать;</w:t>
      </w:r>
    </w:p>
    <w:p w14:paraId="187D7D2C"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обеспечить установленный порядок содержания, применения и испытания средств защиты;</w:t>
      </w:r>
    </w:p>
    <w:p w14:paraId="2137CFBC"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усилить контроль за выполнением мероприятий, обеспечивающих безопасность работ;</w:t>
      </w:r>
    </w:p>
    <w:p w14:paraId="75293576"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48F4EBB9"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особое внимание обратить на организацию производства работ в начале рабочего дня и после перерыва на обед;</w:t>
      </w:r>
    </w:p>
    <w:p w14:paraId="7703FBC9"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повысить уровень организации работ по монтажу, демонтажу, замене </w:t>
      </w:r>
      <w:r w:rsidRPr="00A67398">
        <w:rPr>
          <w:rFonts w:ascii="Times New Roman" w:eastAsia="Times New Roman" w:hAnsi="Times New Roman"/>
          <w:spacing w:val="-6"/>
          <w:sz w:val="28"/>
          <w:szCs w:val="28"/>
          <w:lang w:eastAsia="ru-RU"/>
        </w:rPr>
        <w:br/>
        <w:t xml:space="preserve">и ремонту энергооборудования; </w:t>
      </w:r>
    </w:p>
    <w:p w14:paraId="6EDF3737"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усилить контроль за соблюдением порядка включения и выключения энергооборудования и его осмотров;</w:t>
      </w:r>
    </w:p>
    <w:p w14:paraId="04563A16"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 xml:space="preserve">не допускать персонал к проведению работ в особо опасных помещениях </w:t>
      </w:r>
      <w:r w:rsidRPr="00A67398">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14:paraId="7AFF1044" w14:textId="77777777" w:rsidR="00B7452E" w:rsidRPr="00A67398" w:rsidRDefault="00B7452E" w:rsidP="00B7452E">
      <w:pPr>
        <w:tabs>
          <w:tab w:val="left" w:pos="-57"/>
          <w:tab w:val="left" w:pos="1134"/>
        </w:tabs>
        <w:spacing w:after="0" w:line="240" w:lineRule="auto"/>
        <w:ind w:firstLine="709"/>
        <w:jc w:val="both"/>
        <w:rPr>
          <w:rFonts w:ascii="Times New Roman" w:eastAsia="Times New Roman" w:hAnsi="Times New Roman"/>
          <w:spacing w:val="-6"/>
          <w:sz w:val="28"/>
          <w:szCs w:val="28"/>
          <w:lang w:eastAsia="ru-RU"/>
        </w:rPr>
      </w:pPr>
      <w:r w:rsidRPr="00A67398">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261FFC56" w14:textId="77777777" w:rsidR="00B7452E" w:rsidRPr="008730BA" w:rsidRDefault="00B7452E" w:rsidP="00B7452E">
      <w:pPr>
        <w:spacing w:after="0" w:line="240" w:lineRule="auto"/>
        <w:ind w:firstLine="709"/>
        <w:jc w:val="both"/>
        <w:rPr>
          <w:rFonts w:ascii="Times New Roman" w:eastAsia="Times New Roman" w:hAnsi="Times New Roman"/>
          <w:spacing w:val="-6"/>
          <w:sz w:val="28"/>
          <w:szCs w:val="28"/>
          <w:lang w:eastAsia="ru-RU"/>
        </w:rPr>
      </w:pPr>
      <w:r w:rsidRPr="008730BA">
        <w:rPr>
          <w:rFonts w:ascii="Times New Roman" w:eastAsia="Times New Roman" w:hAnsi="Times New Roman"/>
          <w:spacing w:val="-6"/>
          <w:sz w:val="28"/>
          <w:szCs w:val="28"/>
          <w:lang w:eastAsia="ru-RU"/>
        </w:rPr>
        <w:lastRenderedPageBreak/>
        <w:t>За 12 месяцев 2022 года произошла 1 авария (Воронежская область), в то время как за аналогичный период в 2021 году – 2 аварии.</w:t>
      </w:r>
    </w:p>
    <w:p w14:paraId="34203DFE" w14:textId="77777777" w:rsidR="00B7452E" w:rsidRPr="008730BA" w:rsidRDefault="00B7452E" w:rsidP="00B7452E">
      <w:pPr>
        <w:spacing w:after="0" w:line="240" w:lineRule="auto"/>
        <w:ind w:firstLine="709"/>
        <w:jc w:val="both"/>
        <w:rPr>
          <w:rFonts w:ascii="Times New Roman" w:eastAsia="Times New Roman" w:hAnsi="Times New Roman"/>
          <w:spacing w:val="-6"/>
          <w:sz w:val="28"/>
          <w:szCs w:val="28"/>
          <w:lang w:eastAsia="ru-RU"/>
        </w:rPr>
      </w:pPr>
      <w:r w:rsidRPr="008730BA">
        <w:rPr>
          <w:rFonts w:ascii="Times New Roman" w:eastAsia="Times New Roman" w:hAnsi="Times New Roman"/>
          <w:spacing w:val="-6"/>
          <w:sz w:val="28"/>
          <w:szCs w:val="28"/>
          <w:lang w:eastAsia="ru-RU"/>
        </w:rPr>
        <w:t>Причины:</w:t>
      </w:r>
    </w:p>
    <w:p w14:paraId="53F70F71" w14:textId="77777777" w:rsidR="00B7452E" w:rsidRPr="0034055F" w:rsidRDefault="00B7452E" w:rsidP="00B7452E">
      <w:pPr>
        <w:spacing w:after="0" w:line="240" w:lineRule="auto"/>
        <w:ind w:firstLine="708"/>
        <w:jc w:val="both"/>
        <w:rPr>
          <w:rFonts w:ascii="Times New Roman" w:eastAsia="Times New Roman" w:hAnsi="Times New Roman"/>
          <w:sz w:val="28"/>
          <w:szCs w:val="28"/>
          <w:lang w:eastAsia="ru-RU"/>
        </w:rPr>
      </w:pPr>
      <w:r w:rsidRPr="008730BA">
        <w:rPr>
          <w:rFonts w:ascii="Times New Roman" w:eastAsia="Times New Roman" w:hAnsi="Times New Roman"/>
          <w:sz w:val="28"/>
          <w:szCs w:val="28"/>
          <w:lang w:eastAsia="ru-RU"/>
        </w:rPr>
        <w:t>- о</w:t>
      </w:r>
      <w:r w:rsidRPr="0034055F">
        <w:rPr>
          <w:rFonts w:ascii="Times New Roman" w:eastAsia="Times New Roman" w:hAnsi="Times New Roman"/>
          <w:sz w:val="28"/>
          <w:szCs w:val="28"/>
          <w:lang w:eastAsia="ru-RU"/>
        </w:rPr>
        <w:t>рганизационная: ложное срабатывание ЗРКЗ на отключение Блока 7 обусловлено недостатками проектного алгоритма</w:t>
      </w:r>
      <w:r w:rsidRPr="008730BA">
        <w:rPr>
          <w:rFonts w:ascii="Times New Roman" w:eastAsia="Times New Roman" w:hAnsi="Times New Roman"/>
          <w:sz w:val="28"/>
          <w:szCs w:val="28"/>
          <w:lang w:eastAsia="ru-RU"/>
        </w:rPr>
        <w:t>;</w:t>
      </w:r>
    </w:p>
    <w:p w14:paraId="4818378B" w14:textId="77777777" w:rsidR="00B7452E" w:rsidRPr="0034055F" w:rsidRDefault="00B7452E" w:rsidP="00B7452E">
      <w:pPr>
        <w:spacing w:after="0" w:line="240" w:lineRule="auto"/>
        <w:ind w:firstLine="708"/>
        <w:jc w:val="both"/>
        <w:rPr>
          <w:rFonts w:ascii="Times New Roman" w:eastAsia="Times New Roman" w:hAnsi="Times New Roman"/>
          <w:sz w:val="28"/>
          <w:szCs w:val="28"/>
          <w:lang w:eastAsia="ru-RU"/>
        </w:rPr>
      </w:pPr>
      <w:r w:rsidRPr="008730BA">
        <w:rPr>
          <w:rFonts w:ascii="Times New Roman" w:eastAsia="Times New Roman" w:hAnsi="Times New Roman"/>
          <w:sz w:val="28"/>
          <w:szCs w:val="28"/>
          <w:lang w:eastAsia="ru-RU"/>
        </w:rPr>
        <w:t>- т</w:t>
      </w:r>
      <w:r w:rsidRPr="0034055F">
        <w:rPr>
          <w:rFonts w:ascii="Times New Roman" w:eastAsia="Times New Roman" w:hAnsi="Times New Roman"/>
          <w:sz w:val="28"/>
          <w:szCs w:val="28"/>
          <w:lang w:eastAsia="ru-RU"/>
        </w:rPr>
        <w:t xml:space="preserve">ехническая: обрыв цепи межполюсной катушки МК2 УКВВ-П СВ ТГ 20МКА01 на участке цепи от разъема на возбудителе до межполюсной катушки МК2. </w:t>
      </w:r>
    </w:p>
    <w:p w14:paraId="6417B300" w14:textId="77777777" w:rsidR="00B7452E" w:rsidRPr="008759CC" w:rsidRDefault="00B7452E" w:rsidP="00B7452E">
      <w:pPr>
        <w:spacing w:after="0" w:line="240" w:lineRule="auto"/>
        <w:ind w:firstLine="709"/>
        <w:jc w:val="both"/>
        <w:rPr>
          <w:rFonts w:ascii="Times New Roman" w:eastAsia="Times New Roman" w:hAnsi="Times New Roman"/>
          <w:color w:val="FF0000"/>
          <w:sz w:val="28"/>
          <w:szCs w:val="28"/>
          <w:highlight w:val="yellow"/>
          <w:lang w:eastAsia="ru-RU"/>
        </w:rPr>
      </w:pPr>
    </w:p>
    <w:p w14:paraId="7C3AE93A" w14:textId="77777777" w:rsidR="00B7452E" w:rsidRPr="005C3A39" w:rsidRDefault="00B7452E" w:rsidP="00B7452E">
      <w:pPr>
        <w:spacing w:after="0" w:line="240" w:lineRule="auto"/>
        <w:jc w:val="center"/>
        <w:rPr>
          <w:rFonts w:ascii="Times New Roman" w:hAnsi="Times New Roman"/>
          <w:b/>
          <w:sz w:val="28"/>
          <w:szCs w:val="28"/>
        </w:rPr>
      </w:pPr>
      <w:r w:rsidRPr="005C3A39">
        <w:rPr>
          <w:rFonts w:ascii="Times New Roman" w:hAnsi="Times New Roman"/>
          <w:b/>
          <w:sz w:val="28"/>
          <w:szCs w:val="28"/>
        </w:rPr>
        <w:t xml:space="preserve">Государственный надзор и контроль за соблюдением законодательства </w:t>
      </w:r>
      <w:r w:rsidRPr="005C3A39">
        <w:rPr>
          <w:rFonts w:ascii="Times New Roman" w:hAnsi="Times New Roman"/>
          <w:b/>
          <w:sz w:val="28"/>
          <w:szCs w:val="28"/>
        </w:rPr>
        <w:br/>
        <w:t>об энергосбережении и повышении энергетической эффективности</w:t>
      </w:r>
    </w:p>
    <w:p w14:paraId="7B125B4A" w14:textId="77777777" w:rsidR="00B7452E" w:rsidRPr="005C3A39" w:rsidRDefault="00B7452E" w:rsidP="00B7452E">
      <w:pPr>
        <w:spacing w:after="0" w:line="240" w:lineRule="auto"/>
        <w:jc w:val="center"/>
        <w:rPr>
          <w:rFonts w:ascii="Times New Roman" w:hAnsi="Times New Roman"/>
          <w:b/>
          <w:sz w:val="28"/>
          <w:szCs w:val="28"/>
        </w:rPr>
      </w:pPr>
    </w:p>
    <w:p w14:paraId="0A452497" w14:textId="77777777" w:rsidR="00B7452E" w:rsidRPr="005C3A39" w:rsidRDefault="00B7452E" w:rsidP="00B7452E">
      <w:pPr>
        <w:autoSpaceDE w:val="0"/>
        <w:autoSpaceDN w:val="0"/>
        <w:spacing w:after="0" w:line="240" w:lineRule="auto"/>
        <w:ind w:right="-2" w:firstLine="720"/>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В соответствии с постановлением Правительства Российской Федерации от 20 февраля 2010 г. №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w:t>
      </w:r>
      <w:r w:rsidRPr="005C3A39">
        <w:rPr>
          <w:rFonts w:ascii="Times New Roman" w:eastAsia="Times New Roman" w:hAnsi="Times New Roman"/>
          <w:sz w:val="28"/>
          <w:szCs w:val="28"/>
          <w:lang w:eastAsia="ru-RU"/>
        </w:rPr>
        <w:br/>
        <w:t>и повышения энергетической эффективности» Ростехнадзором осуществляются полномочия по контролю и надзору в сфере энергосбережения и повышения энергетической эффективности.</w:t>
      </w:r>
    </w:p>
    <w:p w14:paraId="19996E54" w14:textId="77777777" w:rsidR="00B7452E" w:rsidRPr="00B750E2" w:rsidRDefault="00B7452E" w:rsidP="00B7452E">
      <w:pPr>
        <w:autoSpaceDE w:val="0"/>
        <w:autoSpaceDN w:val="0"/>
        <w:spacing w:after="0" w:line="240" w:lineRule="auto"/>
        <w:ind w:right="-2" w:firstLine="720"/>
        <w:jc w:val="both"/>
        <w:rPr>
          <w:rFonts w:ascii="Times New Roman" w:eastAsia="Times New Roman" w:hAnsi="Times New Roman"/>
          <w:sz w:val="28"/>
          <w:szCs w:val="28"/>
          <w:lang w:eastAsia="ru-RU"/>
        </w:rPr>
      </w:pPr>
      <w:r w:rsidRPr="00B750E2">
        <w:rPr>
          <w:rFonts w:ascii="Times New Roman" w:eastAsia="Times New Roman" w:hAnsi="Times New Roman"/>
          <w:sz w:val="28"/>
          <w:szCs w:val="28"/>
          <w:lang w:eastAsia="ru-RU"/>
        </w:rPr>
        <w:t>При осуществлении государственного контроля и надзора</w:t>
      </w:r>
      <w:r w:rsidRPr="00B750E2">
        <w:rPr>
          <w:rFonts w:ascii="Times New Roman" w:eastAsia="Times New Roman" w:hAnsi="Times New Roman"/>
          <w:sz w:val="28"/>
          <w:szCs w:val="28"/>
          <w:lang w:eastAsia="ru-RU"/>
        </w:rPr>
        <w:br/>
        <w:t>за соблюдением законодательства об энергосбережении и повышении энергетической эффективности территориальными органами Ростехнадзора</w:t>
      </w:r>
      <w:r w:rsidRPr="00B750E2">
        <w:rPr>
          <w:rFonts w:ascii="Times New Roman" w:eastAsia="Times New Roman" w:hAnsi="Times New Roman"/>
          <w:sz w:val="28"/>
          <w:szCs w:val="28"/>
          <w:lang w:eastAsia="ru-RU"/>
        </w:rPr>
        <w:br/>
        <w:t>за 2022 год было проверено 45 организаций, обязанных принять программы энергосбережения.</w:t>
      </w:r>
    </w:p>
    <w:p w14:paraId="2E2A4C35" w14:textId="77777777" w:rsidR="00B7452E" w:rsidRPr="0028331E" w:rsidRDefault="00B7452E" w:rsidP="00B7452E">
      <w:pPr>
        <w:autoSpaceDE w:val="0"/>
        <w:autoSpaceDN w:val="0"/>
        <w:spacing w:after="0" w:line="240" w:lineRule="auto"/>
        <w:ind w:right="-2" w:firstLine="720"/>
        <w:jc w:val="both"/>
        <w:rPr>
          <w:rFonts w:ascii="Times New Roman" w:eastAsia="Times New Roman" w:hAnsi="Times New Roman"/>
          <w:sz w:val="28"/>
          <w:szCs w:val="28"/>
          <w:lang w:eastAsia="ru-RU"/>
        </w:rPr>
      </w:pPr>
    </w:p>
    <w:p w14:paraId="27BA4FDE" w14:textId="77777777" w:rsidR="00B7452E" w:rsidRPr="0078795A" w:rsidRDefault="00B7452E" w:rsidP="00B7452E">
      <w:pPr>
        <w:spacing w:after="0" w:line="240" w:lineRule="auto"/>
        <w:jc w:val="center"/>
        <w:rPr>
          <w:rFonts w:ascii="Times New Roman" w:hAnsi="Times New Roman"/>
          <w:b/>
          <w:sz w:val="28"/>
          <w:szCs w:val="28"/>
        </w:rPr>
      </w:pPr>
      <w:r w:rsidRPr="0078795A">
        <w:rPr>
          <w:rFonts w:ascii="Times New Roman" w:hAnsi="Times New Roman"/>
          <w:b/>
          <w:sz w:val="28"/>
          <w:szCs w:val="28"/>
        </w:rPr>
        <w:t>Федеральный государственный надзор в области безопасности гидротехнических сооружений</w:t>
      </w:r>
    </w:p>
    <w:p w14:paraId="3196BD7C" w14:textId="77777777" w:rsidR="00B7452E" w:rsidRPr="0078795A" w:rsidRDefault="00B7452E" w:rsidP="00B7452E">
      <w:pPr>
        <w:tabs>
          <w:tab w:val="left" w:pos="1005"/>
        </w:tabs>
        <w:spacing w:after="0" w:line="240" w:lineRule="auto"/>
        <w:ind w:firstLine="480"/>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Верхне-Донское управление Ростехнадзора осуществляет надзор за безопасной эксплуатацией 2982 ГТС из них:</w:t>
      </w:r>
    </w:p>
    <w:p w14:paraId="7EEFFC9C" w14:textId="77777777" w:rsidR="00B7452E" w:rsidRPr="0078795A" w:rsidRDefault="00B7452E" w:rsidP="00B7452E">
      <w:pPr>
        <w:tabs>
          <w:tab w:val="left" w:pos="1005"/>
        </w:tabs>
        <w:spacing w:after="0" w:line="240" w:lineRule="auto"/>
        <w:ind w:firstLine="480"/>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объекты промышленности -53;</w:t>
      </w:r>
    </w:p>
    <w:p w14:paraId="57BAE036" w14:textId="77777777" w:rsidR="00B7452E" w:rsidRPr="0078795A" w:rsidRDefault="00B7452E" w:rsidP="00B7452E">
      <w:pPr>
        <w:tabs>
          <w:tab w:val="left" w:pos="1005"/>
        </w:tabs>
        <w:spacing w:after="0" w:line="240" w:lineRule="auto"/>
        <w:ind w:firstLine="480"/>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объекты энергетики – 10;</w:t>
      </w:r>
    </w:p>
    <w:p w14:paraId="3738550E" w14:textId="77777777" w:rsidR="00B7452E" w:rsidRPr="0078795A" w:rsidRDefault="00B7452E" w:rsidP="00B7452E">
      <w:pPr>
        <w:tabs>
          <w:tab w:val="left" w:pos="1005"/>
        </w:tabs>
        <w:spacing w:after="0" w:line="240" w:lineRule="auto"/>
        <w:ind w:firstLine="480"/>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объекты водохозяйственного комплекса – 2919.</w:t>
      </w:r>
    </w:p>
    <w:p w14:paraId="0723C0F9" w14:textId="77777777" w:rsidR="00B7452E" w:rsidRPr="0078795A" w:rsidRDefault="00B7452E" w:rsidP="00B7452E">
      <w:pPr>
        <w:spacing w:after="0" w:line="240" w:lineRule="auto"/>
        <w:ind w:firstLine="480"/>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ГТС по классам в соответствии с постановлением Правительства Российской Федерации от 05.10.2020 № 1607 "Об утверждении критериев классификации гидротехнических сооружений» распределены следующим образом: </w:t>
      </w:r>
    </w:p>
    <w:p w14:paraId="01AEBD7E"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I класса – 6 комплексов;</w:t>
      </w:r>
    </w:p>
    <w:p w14:paraId="27A8449F"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II класса – 1 комплекса;</w:t>
      </w:r>
    </w:p>
    <w:p w14:paraId="7D5D43EE"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III класса – 93 комплексов;</w:t>
      </w:r>
    </w:p>
    <w:p w14:paraId="7E03ECD4"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IV класса – 964 комплекса;</w:t>
      </w:r>
    </w:p>
    <w:p w14:paraId="77A18C74"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по 1918 ГТС класс не определен.</w:t>
      </w:r>
    </w:p>
    <w:p w14:paraId="0B963FB2"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Режим постоянного государственного надзора, в соответствии с ст.13 Федерального закона от 21 июля 1997 г. № 117- ФЗ «О безопасности гидротехнических сооружений» установлен на 7 комплексах ГТС, из них: </w:t>
      </w:r>
    </w:p>
    <w:p w14:paraId="1E164564"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lastRenderedPageBreak/>
        <w:t>- 3 комплекса ГТС объектов энергетики;</w:t>
      </w:r>
    </w:p>
    <w:p w14:paraId="5770C9DE"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- 3 комплекса ГТС объектов промышленности;</w:t>
      </w:r>
    </w:p>
    <w:p w14:paraId="1CFD40DD" w14:textId="77777777" w:rsidR="00B7452E" w:rsidRPr="0078795A" w:rsidRDefault="00B7452E" w:rsidP="00B7452E">
      <w:pPr>
        <w:autoSpaceDE w:val="0"/>
        <w:autoSpaceDN w:val="0"/>
        <w:adjustRightInd w:val="0"/>
        <w:spacing w:after="0" w:line="240" w:lineRule="auto"/>
        <w:ind w:right="-91" w:firstLine="720"/>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В Управлении назначены должностные лица, ответственные за проведение обследований и мероприятий по организации безаварийного пропуска паводковых вод на территории поднадзорных территорий субъектов Российской Федерации. За отчетный период проведено 185 проверок в рамках постоянного надзора.</w:t>
      </w:r>
    </w:p>
    <w:p w14:paraId="3AAE1163"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Уровень безопасности поднадзорных ГТС оценивается следующим образом: </w:t>
      </w:r>
    </w:p>
    <w:p w14:paraId="42DDD829"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«нормальный» уровень безопасности имеют 985 комплексов ГТС; </w:t>
      </w:r>
    </w:p>
    <w:p w14:paraId="53BA6486"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«пониженный» уровень безопасности 1906 комплекс ГТС;</w:t>
      </w:r>
    </w:p>
    <w:p w14:paraId="30AF5B65"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«неудовлетворительный» уровень безопасности имеют 100 комплексов ГТС;</w:t>
      </w:r>
    </w:p>
    <w:p w14:paraId="52520F0D"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«опасный» уровень безопасности, характеризуемый потерей работоспособности и не подлежащих эксплуатации, на территории Управления не выявлены. </w:t>
      </w:r>
    </w:p>
    <w:p w14:paraId="31184C00"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109 ГТС – бесхозяйные.</w:t>
      </w:r>
    </w:p>
    <w:p w14:paraId="0C287385" w14:textId="77777777" w:rsidR="00B7452E" w:rsidRPr="0078795A" w:rsidRDefault="00B7452E" w:rsidP="00B7452E">
      <w:pPr>
        <w:spacing w:after="0" w:line="240" w:lineRule="auto"/>
        <w:ind w:firstLine="708"/>
        <w:jc w:val="both"/>
        <w:rPr>
          <w:rFonts w:ascii="Times New Roman" w:eastAsia="Times New Roman" w:hAnsi="Times New Roman"/>
          <w:snapToGrid w:val="0"/>
          <w:sz w:val="28"/>
          <w:szCs w:val="28"/>
          <w:lang w:eastAsia="ru-RU"/>
        </w:rPr>
      </w:pPr>
      <w:r w:rsidRPr="0078795A">
        <w:rPr>
          <w:rFonts w:ascii="Times New Roman" w:eastAsia="Times New Roman" w:hAnsi="Times New Roman"/>
          <w:snapToGrid w:val="0"/>
          <w:sz w:val="28"/>
          <w:szCs w:val="28"/>
          <w:lang w:eastAsia="ru-RU"/>
        </w:rPr>
        <w:t>За 2022 год в отношении организаций, эксплуатирующих гидротехнические сооружения, проведено 212 проверок (за аналогичный период 2021 года - 316). В результате проверок выявлено 71 (2021 – 195) правонарушение, наложено 66 (2021 - 75) административных штрафов на сумму 3151 (2021 – 310) тыс. руб. Взыскано в отчетном периоде 181 (в аналогичном периоде 2021 года – 304) тыс. руб.</w:t>
      </w:r>
    </w:p>
    <w:p w14:paraId="06E46ECA"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Во исполнение приказа от 29 декабря 2021 года № 471 Федеральной службы по экологическому, технологическому и атомному надзору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паводка 2022 года» Верхне-Донским управлением Ростехнадзора (далее – Управление) в рамках возложенных полномочий проведен комплекс мер, направленных на уменьшение риска возникновения чрезвычайных ситуаций, на обеспечение безопасной эксплуатации, устойчивости и работоспособности поднадзорных гидротехнических сооружений (далее – ГТС) в период весеннего половодья в 2022 году</w:t>
      </w:r>
      <w:r>
        <w:rPr>
          <w:rFonts w:ascii="Times New Roman" w:eastAsia="Times New Roman" w:hAnsi="Times New Roman"/>
          <w:sz w:val="28"/>
          <w:szCs w:val="28"/>
          <w:lang w:eastAsia="ru-RU"/>
        </w:rPr>
        <w:t>:</w:t>
      </w:r>
    </w:p>
    <w:p w14:paraId="047AFB13"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1. Управлением издан приказ «О безопасной эксплуатации и работоспособности гидротехнических сооружений, поднадзорных Верхне-Донскому управлению Федеральной службы по экологическому, технологическому и атомному надзору, в период весеннего половодья и паводка 2022 года» от 24.января 2022 г. № ПР – 220 – 15 – 0 (далее – Приказ).</w:t>
      </w:r>
    </w:p>
    <w:p w14:paraId="7CFECA83"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2. В рамках исполнения Приказа специалистами Управления принималось участие в 116 мероприятиях по организации безаварийного пропуска паводковых вод в 2022 году, проводимых региональными органами Министерства Российской Федерации по делам гражданской обороны, </w:t>
      </w:r>
      <w:r w:rsidRPr="0078795A">
        <w:rPr>
          <w:rFonts w:ascii="Times New Roman" w:eastAsia="Times New Roman" w:hAnsi="Times New Roman"/>
          <w:sz w:val="28"/>
          <w:szCs w:val="28"/>
          <w:lang w:eastAsia="ru-RU"/>
        </w:rPr>
        <w:lastRenderedPageBreak/>
        <w:t>чрезвычайным ситуациям и ликвидации последствий стихийных бедствий и органами исполнительной власти субъектов Российской Федерации.</w:t>
      </w:r>
    </w:p>
    <w:p w14:paraId="55ABEFC9"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3. Принималось участие в заседаниях при полномочном представителе Президента Российской Федерации в Центральном федеральном округе.</w:t>
      </w:r>
    </w:p>
    <w:p w14:paraId="401AD6F3"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4. Поднадзорным организациям, органам исполнительной власти субъектов Российской Федерации, и органам местного самоуправления направлены 139 информационно – предписывающих писем с указанием необходимых мероприятий по обеспечению безопасности ГТС в период прохождения паводка. </w:t>
      </w:r>
    </w:p>
    <w:p w14:paraId="60B4F574"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5. При проведении плановых проверок поднадзорных ГТС до вступления в силу </w:t>
      </w:r>
      <w:hyperlink r:id="rId8" w:history="1">
        <w:r w:rsidRPr="008A0B7C">
          <w:rPr>
            <w:rFonts w:ascii="Times New Roman" w:eastAsia="Times New Roman" w:hAnsi="Times New Roman"/>
            <w:sz w:val="28"/>
            <w:szCs w:val="28"/>
            <w:lang w:eastAsia="ru-RU"/>
          </w:rPr>
          <w:t>постановления Правительства РФ от 10 марта 2022 года № 336 «Об особенностях организации и осуществления государственного контроля (надзора), муниципального контроля</w:t>
        </w:r>
      </w:hyperlink>
      <w:r w:rsidRPr="0078795A">
        <w:rPr>
          <w:rFonts w:ascii="Times New Roman" w:eastAsia="Times New Roman" w:hAnsi="Times New Roman"/>
          <w:sz w:val="28"/>
          <w:szCs w:val="28"/>
          <w:lang w:eastAsia="ru-RU"/>
        </w:rPr>
        <w:t xml:space="preserve">», и осуществлении постоянного государственного надзора на объектах ГТС </w:t>
      </w:r>
      <w:r w:rsidRPr="0078795A">
        <w:rPr>
          <w:rFonts w:ascii="Times New Roman" w:eastAsia="Times New Roman" w:hAnsi="Times New Roman"/>
          <w:sz w:val="28"/>
          <w:szCs w:val="28"/>
          <w:lang w:val="en-US" w:eastAsia="ru-RU"/>
        </w:rPr>
        <w:t>I</w:t>
      </w:r>
      <w:r w:rsidRPr="0078795A">
        <w:rPr>
          <w:rFonts w:ascii="Times New Roman" w:eastAsia="Times New Roman" w:hAnsi="Times New Roman"/>
          <w:sz w:val="28"/>
          <w:szCs w:val="28"/>
          <w:lang w:eastAsia="ru-RU"/>
        </w:rPr>
        <w:t xml:space="preserve"> класса, осуществлялся контроль за выполнением юридическими лицами (индивидуальными предпринимателями), эксплуатирующими ГТС мероприятий направленных на безаварийный пропуск паводковых вод. </w:t>
      </w:r>
    </w:p>
    <w:p w14:paraId="1939406E"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На отчетную дату выполнено 100 проверок, в том числе: 10 плановых, 4 внеплановые проверки выполнения ранее выданных предписаний и 86 проверок в рамках постоянного государственного надзора ГТС </w:t>
      </w:r>
      <w:r w:rsidRPr="0078795A">
        <w:rPr>
          <w:rFonts w:ascii="Times New Roman" w:eastAsia="Times New Roman" w:hAnsi="Times New Roman"/>
          <w:sz w:val="28"/>
          <w:szCs w:val="28"/>
          <w:lang w:val="en-US" w:eastAsia="ru-RU"/>
        </w:rPr>
        <w:t>I</w:t>
      </w:r>
      <w:r w:rsidRPr="0078795A">
        <w:rPr>
          <w:rFonts w:ascii="Times New Roman" w:eastAsia="Times New Roman" w:hAnsi="Times New Roman"/>
          <w:sz w:val="28"/>
          <w:szCs w:val="28"/>
          <w:lang w:eastAsia="ru-RU"/>
        </w:rPr>
        <w:t xml:space="preserve"> класса. При этом выявлено 44 нарушения требований безопасности ГТС, наложено 20 административных штрафов на сумму 47 тыс. руб.</w:t>
      </w:r>
    </w:p>
    <w:p w14:paraId="446974E8"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За паводкоопасный период сведений об авариях и инцидентах на ГТС в Управление не поступало. </w:t>
      </w:r>
    </w:p>
    <w:p w14:paraId="1CB6C3EC"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Наиболее характерными нарушениями, выявленными в ходе проверок безопасной эксплуатации гидротехнических сооружений, являются:</w:t>
      </w:r>
    </w:p>
    <w:p w14:paraId="2A86EDD5"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отсутствие расчета вероятного размера вреда, который может быть причинен жизни, здоровью физических лиц, имуществу физических и юридических лиц в результате аварии ГТС;</w:t>
      </w:r>
    </w:p>
    <w:p w14:paraId="155EC798"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не проведены преддекларационные обследования;</w:t>
      </w:r>
    </w:p>
    <w:p w14:paraId="701BC312"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не разработаны и не согласованы с Управлением правила эксплуатации ГТС.</w:t>
      </w:r>
    </w:p>
    <w:p w14:paraId="741773DC" w14:textId="77777777" w:rsidR="00B7452E" w:rsidRPr="0078795A" w:rsidRDefault="00B7452E" w:rsidP="00B7452E">
      <w:pPr>
        <w:spacing w:after="0" w:line="240" w:lineRule="auto"/>
        <w:ind w:firstLine="709"/>
        <w:jc w:val="both"/>
        <w:rPr>
          <w:rFonts w:ascii="Times New Roman" w:hAnsi="Times New Roman"/>
          <w:bCs/>
          <w:sz w:val="28"/>
          <w:szCs w:val="28"/>
        </w:rPr>
      </w:pPr>
      <w:r w:rsidRPr="0078795A">
        <w:rPr>
          <w:rFonts w:ascii="Times New Roman" w:eastAsia="Times New Roman" w:hAnsi="Times New Roman"/>
          <w:sz w:val="28"/>
          <w:szCs w:val="28"/>
          <w:lang w:eastAsia="ru-RU"/>
        </w:rPr>
        <w:t xml:space="preserve">Согласно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r w:rsidRPr="0078795A">
        <w:rPr>
          <w:rFonts w:ascii="Times New Roman" w:hAnsi="Times New Roman"/>
          <w:bCs/>
          <w:sz w:val="28"/>
          <w:szCs w:val="28"/>
        </w:rPr>
        <w:t>Федеральной службы по экологическому, технологическому и атомному надзору от 12 августа 2015 года № 312 в 2021 году Управлением рассмотрены и утверждены 12 деклараций безопасности ГТС.</w:t>
      </w:r>
    </w:p>
    <w:p w14:paraId="42C4B589" w14:textId="77777777" w:rsidR="00B7452E" w:rsidRPr="0078795A" w:rsidRDefault="00B7452E" w:rsidP="00B7452E">
      <w:pPr>
        <w:spacing w:after="0" w:line="240" w:lineRule="auto"/>
        <w:ind w:firstLine="709"/>
        <w:jc w:val="both"/>
        <w:rPr>
          <w:rFonts w:ascii="Times New Roman" w:hAnsi="Times New Roman"/>
          <w:bCs/>
          <w:sz w:val="28"/>
          <w:szCs w:val="28"/>
        </w:rPr>
      </w:pPr>
      <w:r w:rsidRPr="0078795A">
        <w:rPr>
          <w:rFonts w:ascii="Times New Roman" w:eastAsia="Times New Roman" w:hAnsi="Times New Roman"/>
          <w:sz w:val="28"/>
          <w:szCs w:val="28"/>
          <w:lang w:eastAsia="ru-RU"/>
        </w:rPr>
        <w:t xml:space="preserve">В соответствии с Административным регламентом Ростехнадзора по предоставлению государственной услуги по согласованию правил эксплуатации ГТС (за исключением судоходных и портовых ГТС), утвержденным приказом Ростехнадзора от 3 ноября 2015 г. № 447 </w:t>
      </w:r>
      <w:r w:rsidRPr="0078795A">
        <w:rPr>
          <w:rFonts w:ascii="Times New Roman" w:eastAsia="Times New Roman" w:hAnsi="Times New Roman"/>
          <w:sz w:val="28"/>
          <w:szCs w:val="28"/>
          <w:lang w:eastAsia="ru-RU"/>
        </w:rPr>
        <w:lastRenderedPageBreak/>
        <w:t>(зарегистрирован в Минюсте России 30.03.2016 № 41617), рассмотрены правила эксплуатации по 3 ГТС.</w:t>
      </w:r>
    </w:p>
    <w:p w14:paraId="0F7510EE"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гидротехнических сооружений), утвержденным </w:t>
      </w:r>
      <w:r w:rsidRPr="0078795A">
        <w:rPr>
          <w:rFonts w:ascii="Times New Roman" w:hAnsi="Times New Roman"/>
          <w:sz w:val="28"/>
          <w:szCs w:val="28"/>
        </w:rPr>
        <w:t xml:space="preserve">Приказом Федеральной службы по экологическому, технологическому и атомному надзору </w:t>
      </w:r>
      <w:r w:rsidRPr="0078795A">
        <w:rPr>
          <w:rFonts w:ascii="Times New Roman" w:eastAsia="Times New Roman" w:hAnsi="Times New Roman"/>
          <w:sz w:val="28"/>
          <w:szCs w:val="28"/>
          <w:lang w:eastAsia="ru-RU"/>
        </w:rPr>
        <w:t>от 2 октября 2015 года N 394 Управлением выдано 3 разрешения на эксплуатацию ГТС.</w:t>
      </w:r>
    </w:p>
    <w:p w14:paraId="19172ADE" w14:textId="77777777" w:rsidR="00B7452E" w:rsidRPr="0078795A" w:rsidRDefault="00B7452E" w:rsidP="00B7452E">
      <w:pPr>
        <w:spacing w:after="0" w:line="240" w:lineRule="auto"/>
        <w:ind w:firstLine="709"/>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В соответствии с требованиями постановления Правительства Российской Федерации от 05.10.2020 №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Управление формирует и ведет перечень бесхозяйных ГТС, а также осуществляет мониторинг выполнения органами исполнительной власти субъектов Российской Федерации в области безопасности ГТС планов мероприятий по обеспечению безопасности бесхозяйных ГТС. </w:t>
      </w:r>
    </w:p>
    <w:p w14:paraId="28D4472A" w14:textId="77777777" w:rsidR="00B7452E" w:rsidRPr="0078795A" w:rsidRDefault="00B7452E" w:rsidP="00B7452E">
      <w:pPr>
        <w:spacing w:after="0" w:line="240" w:lineRule="auto"/>
        <w:ind w:firstLine="708"/>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 xml:space="preserve">Ежеквартально с органами исполнительной власти субъектов Российской Федерации в области безопасности ГТС проводится сверка перечня бесхозяйных ГТС. </w:t>
      </w:r>
    </w:p>
    <w:p w14:paraId="72BAD8CB" w14:textId="77777777" w:rsidR="00B7452E" w:rsidRPr="0078795A" w:rsidRDefault="00B7452E" w:rsidP="00B7452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8795A">
        <w:rPr>
          <w:rFonts w:ascii="Times New Roman" w:eastAsia="Times New Roman" w:hAnsi="Times New Roman"/>
          <w:sz w:val="28"/>
          <w:szCs w:val="28"/>
          <w:lang w:eastAsia="ru-RU"/>
        </w:rPr>
        <w:t>Общее количество бесхозяйных ГТС (с учетом вновь выявленных) насчитывают 109 ГТС.</w:t>
      </w:r>
    </w:p>
    <w:p w14:paraId="051BC8FA" w14:textId="77777777" w:rsidR="00B7452E" w:rsidRPr="0078795A" w:rsidRDefault="00B7452E" w:rsidP="00B7452E">
      <w:pPr>
        <w:spacing w:after="0" w:line="240" w:lineRule="auto"/>
        <w:ind w:firstLine="120"/>
        <w:jc w:val="both"/>
        <w:rPr>
          <w:rFonts w:ascii="Times New Roman" w:eastAsia="Times New Roman" w:hAnsi="Times New Roman"/>
          <w:snapToGrid w:val="0"/>
          <w:sz w:val="28"/>
          <w:szCs w:val="28"/>
          <w:lang w:eastAsia="ru-RU"/>
        </w:rPr>
      </w:pPr>
      <w:r w:rsidRPr="0078795A">
        <w:rPr>
          <w:rFonts w:ascii="Times New Roman" w:eastAsia="Times New Roman" w:hAnsi="Times New Roman"/>
          <w:sz w:val="28"/>
          <w:szCs w:val="28"/>
          <w:lang w:eastAsia="ru-RU"/>
        </w:rPr>
        <w:t xml:space="preserve">         </w:t>
      </w:r>
      <w:r w:rsidRPr="0078795A">
        <w:rPr>
          <w:rFonts w:ascii="Times New Roman" w:eastAsia="Times New Roman" w:hAnsi="Times New Roman"/>
          <w:snapToGrid w:val="0"/>
          <w:sz w:val="28"/>
          <w:szCs w:val="28"/>
          <w:lang w:eastAsia="ru-RU"/>
        </w:rPr>
        <w:t xml:space="preserve">В течение 2022 года на поднадзорных гидротехнических сооружениях аварий и несчастных случаев не зарегистрировано. </w:t>
      </w:r>
    </w:p>
    <w:p w14:paraId="15F9E196" w14:textId="77777777" w:rsidR="00B7452E" w:rsidRPr="008759CC" w:rsidRDefault="00B7452E" w:rsidP="00B7452E">
      <w:pPr>
        <w:autoSpaceDE w:val="0"/>
        <w:autoSpaceDN w:val="0"/>
        <w:adjustRightInd w:val="0"/>
        <w:spacing w:after="0" w:line="240" w:lineRule="auto"/>
        <w:ind w:right="-91" w:firstLine="720"/>
        <w:jc w:val="both"/>
        <w:rPr>
          <w:rFonts w:ascii="Times New Roman" w:eastAsia="Times New Roman" w:hAnsi="Times New Roman"/>
          <w:color w:val="FF0000"/>
          <w:sz w:val="28"/>
          <w:szCs w:val="28"/>
          <w:highlight w:val="yellow"/>
          <w:lang w:eastAsia="ru-RU"/>
        </w:rPr>
      </w:pPr>
    </w:p>
    <w:p w14:paraId="2E4FE4E6" w14:textId="77777777" w:rsidR="00B7452E" w:rsidRPr="005C3A39" w:rsidRDefault="00B7452E" w:rsidP="00B7452E">
      <w:pPr>
        <w:spacing w:after="0" w:line="240" w:lineRule="auto"/>
        <w:jc w:val="center"/>
        <w:rPr>
          <w:rFonts w:ascii="Times New Roman" w:hAnsi="Times New Roman"/>
          <w:b/>
          <w:sz w:val="28"/>
          <w:szCs w:val="28"/>
        </w:rPr>
      </w:pPr>
      <w:r w:rsidRPr="005C3A39">
        <w:rPr>
          <w:rFonts w:ascii="Times New Roman" w:hAnsi="Times New Roman"/>
          <w:b/>
          <w:sz w:val="28"/>
          <w:szCs w:val="28"/>
        </w:rPr>
        <w:t>Предложения по совершенствованию нормативного правового регулирования и осуществлению государственного контроля (надзора)</w:t>
      </w:r>
      <w:r w:rsidRPr="005C3A39">
        <w:rPr>
          <w:rFonts w:ascii="Times New Roman" w:hAnsi="Times New Roman"/>
          <w:b/>
          <w:sz w:val="28"/>
          <w:szCs w:val="28"/>
        </w:rPr>
        <w:br/>
        <w:t>в установленной сфере деятельности</w:t>
      </w:r>
    </w:p>
    <w:p w14:paraId="4A0D283E" w14:textId="77777777" w:rsidR="00B7452E" w:rsidRPr="005C3A39" w:rsidRDefault="00B7452E" w:rsidP="00B7452E">
      <w:pPr>
        <w:spacing w:after="0" w:line="240" w:lineRule="auto"/>
        <w:jc w:val="center"/>
        <w:rPr>
          <w:rFonts w:ascii="Times New Roman" w:hAnsi="Times New Roman"/>
          <w:b/>
          <w:sz w:val="28"/>
          <w:szCs w:val="28"/>
        </w:rPr>
      </w:pPr>
    </w:p>
    <w:p w14:paraId="75CDA072" w14:textId="77777777" w:rsidR="00B7452E" w:rsidRPr="005C3A39" w:rsidRDefault="00B7452E" w:rsidP="00B7452E">
      <w:pPr>
        <w:spacing w:after="0" w:line="24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В целях повышения эффективности контрольно-надзорной и лицензионно-разрешительной деятельности Управление считает необходимым:</w:t>
      </w:r>
    </w:p>
    <w:p w14:paraId="6C913204" w14:textId="77777777" w:rsidR="00B7452E" w:rsidRPr="005C3A39" w:rsidRDefault="00B7452E" w:rsidP="00B7452E">
      <w:pPr>
        <w:spacing w:after="0" w:line="24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1. Решить вопрос о законности и обоснованности проведения мероприятий по контролю (внеплановых проверок) в отношении физических лиц при осуществлении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w:t>
      </w:r>
    </w:p>
    <w:p w14:paraId="1938C65B" w14:textId="77777777" w:rsidR="00B7452E" w:rsidRPr="005C3A39" w:rsidRDefault="00B7452E" w:rsidP="00B7452E">
      <w:pPr>
        <w:spacing w:after="0" w:line="24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 xml:space="preserve">2. В целях повышения деятельности по декларированию ГТС в нормативно правовых документах отобразить последовательность действий инспекторского состава, если при проведении периодического обследования  ГТС и рассмотрении расчета размера вероятного вреда, который может быть </w:t>
      </w:r>
      <w:r w:rsidRPr="005C3A39">
        <w:rPr>
          <w:rFonts w:ascii="Times New Roman" w:eastAsia="Times New Roman" w:hAnsi="Times New Roman"/>
          <w:sz w:val="28"/>
          <w:szCs w:val="28"/>
          <w:lang w:eastAsia="ru-RU"/>
        </w:rPr>
        <w:lastRenderedPageBreak/>
        <w:t>причинен жизни, здоровью физических лиц, имуществу физических и юридических лиц в результате аварии ГТС, установлено что в результате аварии будет нанесен ущерб, но мнения комиссии о необходимости декларирования безопасности такого ГТС разделились.</w:t>
      </w:r>
    </w:p>
    <w:p w14:paraId="321E5120" w14:textId="77777777" w:rsidR="00B7452E" w:rsidRPr="005C3A39" w:rsidRDefault="00B7452E" w:rsidP="00B7452E">
      <w:pPr>
        <w:spacing w:after="0" w:line="24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3. Разработать порядок осуществления государственного надзора в сфере безопасности гидротехнических сооружений за объектами, находящимися в собственности физических лиц (порядок организации и проведения проверок, ответственность за нарушения законодательства о страховании гражданской ответственности за вред, причиненный в результате аварии, декларирование безопасности и т.д.).</w:t>
      </w:r>
    </w:p>
    <w:p w14:paraId="501AF7B7" w14:textId="77777777" w:rsidR="00B7452E" w:rsidRPr="005C3A39" w:rsidRDefault="00B7452E" w:rsidP="00B7452E">
      <w:pPr>
        <w:spacing w:after="0" w:line="24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4. Ограничить нормативными документами количество экспертных обследований оборудования, отработавшего нормативный срок службы, что заставит подконтрольные предприятия более активно вести замену отработавшего нормативный срок службы оборудования на новое, более совершенное и менее энергоемкое, осуществлять модернизацию промышленности.</w:t>
      </w:r>
    </w:p>
    <w:p w14:paraId="359DFF13" w14:textId="77777777" w:rsidR="00B7452E" w:rsidRPr="005C3A39" w:rsidRDefault="00B7452E" w:rsidP="00B7452E">
      <w:pPr>
        <w:spacing w:after="0" w:line="240" w:lineRule="auto"/>
        <w:ind w:firstLine="709"/>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5. Дальнейшее совершенствование отчетных форм в соответствии с изменениями требований законодательства и нормативными требования Ростехнадзора, их максимальная оцифровка.</w:t>
      </w:r>
    </w:p>
    <w:p w14:paraId="094F3C58" w14:textId="77777777" w:rsidR="00B7452E" w:rsidRPr="008759CC" w:rsidRDefault="00B7452E" w:rsidP="00B7452E">
      <w:pPr>
        <w:spacing w:after="0" w:line="240" w:lineRule="auto"/>
        <w:ind w:firstLine="709"/>
        <w:jc w:val="both"/>
        <w:rPr>
          <w:rFonts w:ascii="Times New Roman" w:hAnsi="Times New Roman"/>
          <w:color w:val="FF0000"/>
          <w:sz w:val="28"/>
          <w:szCs w:val="28"/>
          <w:highlight w:val="yellow"/>
        </w:rPr>
      </w:pPr>
    </w:p>
    <w:p w14:paraId="3FCAB789" w14:textId="77777777" w:rsidR="00B7452E" w:rsidRPr="005C3A39" w:rsidRDefault="00B7452E" w:rsidP="00B7452E">
      <w:pPr>
        <w:spacing w:after="0" w:line="240" w:lineRule="auto"/>
        <w:ind w:firstLine="709"/>
        <w:jc w:val="center"/>
        <w:rPr>
          <w:rFonts w:ascii="Times New Roman" w:hAnsi="Times New Roman"/>
          <w:b/>
          <w:sz w:val="28"/>
          <w:szCs w:val="28"/>
        </w:rPr>
      </w:pPr>
      <w:r w:rsidRPr="005C3A39">
        <w:rPr>
          <w:rFonts w:ascii="Times New Roman" w:hAnsi="Times New Roman"/>
          <w:b/>
          <w:sz w:val="28"/>
          <w:szCs w:val="28"/>
        </w:rPr>
        <w:t>Профилактические мероприятия и их результативность</w:t>
      </w:r>
    </w:p>
    <w:p w14:paraId="5EEFEC1E" w14:textId="77777777" w:rsidR="00B7452E" w:rsidRPr="005C3A39" w:rsidRDefault="00B7452E" w:rsidP="00B7452E">
      <w:pPr>
        <w:spacing w:after="0" w:line="240" w:lineRule="auto"/>
        <w:ind w:firstLine="709"/>
        <w:jc w:val="center"/>
        <w:rPr>
          <w:rFonts w:ascii="Times New Roman" w:hAnsi="Times New Roman"/>
          <w:b/>
          <w:sz w:val="28"/>
          <w:szCs w:val="28"/>
        </w:rPr>
      </w:pPr>
    </w:p>
    <w:p w14:paraId="35422393" w14:textId="77777777" w:rsidR="00B7452E" w:rsidRPr="005C3A39" w:rsidRDefault="00B7452E" w:rsidP="00B7452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C3A39">
        <w:rPr>
          <w:rFonts w:ascii="Times New Roman" w:eastAsia="Times New Roman" w:hAnsi="Times New Roman"/>
          <w:sz w:val="28"/>
          <w:szCs w:val="28"/>
          <w:lang w:eastAsia="ru-RU"/>
        </w:rPr>
        <w:t xml:space="preserve">В рамках реализации Указа Президента России от 7 мая 2012 г. № 601 </w:t>
      </w:r>
      <w:r w:rsidRPr="005C3A39">
        <w:rPr>
          <w:rFonts w:ascii="Times New Roman" w:eastAsia="Times New Roman" w:hAnsi="Times New Roman"/>
          <w:sz w:val="28"/>
          <w:szCs w:val="28"/>
          <w:lang w:eastAsia="ru-RU"/>
        </w:rPr>
        <w:br/>
        <w:t xml:space="preserve">«Об основных направлениях совершенствования системы государственного управления» Ростехнадзор обеспечивает на официальном сайте доступ </w:t>
      </w:r>
      <w:r w:rsidRPr="005C3A39">
        <w:rPr>
          <w:rFonts w:ascii="Times New Roman" w:eastAsia="Times New Roman" w:hAnsi="Times New Roman"/>
          <w:sz w:val="28"/>
          <w:szCs w:val="28"/>
          <w:lang w:eastAsia="ru-RU"/>
        </w:rPr>
        <w:br/>
        <w:t>к открытым данным, содержащимся в информационных системах Ростехнадзора. В связи с чем, Управление регулярно размещает на сайте информацию с целью информирования контролируемых лиц по вопросам соблюдения обязательных требований в установленной сфере деятельности.</w:t>
      </w:r>
    </w:p>
    <w:p w14:paraId="455B8EBA" w14:textId="77777777" w:rsidR="00B7452E" w:rsidRPr="005C3A39" w:rsidRDefault="00B7452E" w:rsidP="00B7452E">
      <w:pPr>
        <w:spacing w:after="0" w:line="240" w:lineRule="auto"/>
        <w:ind w:firstLine="709"/>
        <w:jc w:val="both"/>
        <w:rPr>
          <w:rFonts w:ascii="Times New Roman" w:hAnsi="Times New Roman"/>
          <w:sz w:val="28"/>
          <w:szCs w:val="28"/>
        </w:rPr>
      </w:pPr>
      <w:r w:rsidRPr="005C3A39">
        <w:rPr>
          <w:rFonts w:ascii="Times New Roman" w:hAnsi="Times New Roman"/>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требований в сфере федерального государственного </w:t>
      </w:r>
      <w:r w:rsidRPr="005C3A39">
        <w:rPr>
          <w:rFonts w:ascii="Times New Roman" w:eastAsia="Times New Roman" w:hAnsi="Times New Roman"/>
          <w:sz w:val="28"/>
          <w:szCs w:val="28"/>
          <w:lang w:eastAsia="ru-RU"/>
        </w:rPr>
        <w:t>энергетического надзора,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и федерального государственного надзора</w:t>
      </w:r>
      <w:r w:rsidRPr="005C3A39">
        <w:rPr>
          <w:rFonts w:ascii="Times New Roman" w:eastAsia="Times New Roman" w:hAnsi="Times New Roman"/>
          <w:sz w:val="28"/>
          <w:szCs w:val="28"/>
          <w:lang w:eastAsia="ru-RU"/>
        </w:rPr>
        <w:br/>
        <w:t xml:space="preserve">в области безопасности гидротехнических сооружений </w:t>
      </w:r>
      <w:r w:rsidRPr="005C3A39">
        <w:rPr>
          <w:rFonts w:ascii="Times New Roman" w:hAnsi="Times New Roman"/>
          <w:sz w:val="28"/>
          <w:szCs w:val="28"/>
        </w:rPr>
        <w:t>не выявлено.</w:t>
      </w:r>
    </w:p>
    <w:p w14:paraId="6E15589E" w14:textId="4F8258A2" w:rsidR="00D76086" w:rsidRPr="00B7452E" w:rsidRDefault="00D76086" w:rsidP="00B7452E">
      <w:bookmarkStart w:id="1" w:name="_GoBack"/>
      <w:bookmarkEnd w:id="1"/>
    </w:p>
    <w:sectPr w:rsidR="00D76086" w:rsidRPr="00B7452E" w:rsidSect="00747F9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996C5" w14:textId="77777777" w:rsidR="005967A5" w:rsidRDefault="005967A5" w:rsidP="001D7DCB">
      <w:pPr>
        <w:spacing w:after="0" w:line="240" w:lineRule="auto"/>
      </w:pPr>
      <w:r>
        <w:separator/>
      </w:r>
    </w:p>
  </w:endnote>
  <w:endnote w:type="continuationSeparator" w:id="0">
    <w:p w14:paraId="64D3937B" w14:textId="77777777" w:rsidR="005967A5" w:rsidRDefault="005967A5"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A3CD" w14:textId="77777777" w:rsidR="005967A5" w:rsidRDefault="005967A5" w:rsidP="001D7DCB">
      <w:pPr>
        <w:spacing w:after="0" w:line="240" w:lineRule="auto"/>
      </w:pPr>
      <w:r>
        <w:separator/>
      </w:r>
    </w:p>
  </w:footnote>
  <w:footnote w:type="continuationSeparator" w:id="0">
    <w:p w14:paraId="46453748" w14:textId="77777777" w:rsidR="005967A5" w:rsidRDefault="005967A5"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FC0D" w14:textId="05403E47" w:rsidR="003E2817" w:rsidRPr="00850FD6" w:rsidRDefault="00511E74">
    <w:pPr>
      <w:pStyle w:val="a8"/>
      <w:jc w:val="center"/>
      <w:rPr>
        <w:rFonts w:ascii="Times New Roman" w:hAnsi="Times New Roman"/>
        <w:sz w:val="24"/>
        <w:szCs w:val="24"/>
      </w:rPr>
    </w:pPr>
    <w:r w:rsidRPr="00850FD6">
      <w:rPr>
        <w:rFonts w:ascii="Times New Roman" w:hAnsi="Times New Roman"/>
        <w:sz w:val="24"/>
        <w:szCs w:val="24"/>
      </w:rPr>
      <w:fldChar w:fldCharType="begin"/>
    </w:r>
    <w:r w:rsidR="003E2817" w:rsidRPr="00850FD6">
      <w:rPr>
        <w:rFonts w:ascii="Times New Roman" w:hAnsi="Times New Roman"/>
        <w:sz w:val="24"/>
        <w:szCs w:val="24"/>
      </w:rPr>
      <w:instrText>PAGE   \* MERGEFORMAT</w:instrText>
    </w:r>
    <w:r w:rsidRPr="00850FD6">
      <w:rPr>
        <w:rFonts w:ascii="Times New Roman" w:hAnsi="Times New Roman"/>
        <w:sz w:val="24"/>
        <w:szCs w:val="24"/>
      </w:rPr>
      <w:fldChar w:fldCharType="separate"/>
    </w:r>
    <w:r w:rsidR="00B7452E">
      <w:rPr>
        <w:rFonts w:ascii="Times New Roman" w:hAnsi="Times New Roman"/>
        <w:noProof/>
        <w:sz w:val="24"/>
        <w:szCs w:val="24"/>
      </w:rPr>
      <w:t>8</w:t>
    </w:r>
    <w:r w:rsidRPr="00850FD6">
      <w:rPr>
        <w:rFonts w:ascii="Times New Roman" w:hAnsi="Times New Roman"/>
        <w:sz w:val="24"/>
        <w:szCs w:val="24"/>
      </w:rPr>
      <w:fldChar w:fldCharType="end"/>
    </w:r>
  </w:p>
  <w:p w14:paraId="0E435B43" w14:textId="77777777" w:rsidR="003E2817" w:rsidRDefault="003E281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 w15:restartNumberingAfterBreak="0">
    <w:nsid w:val="5C016E80"/>
    <w:multiLevelType w:val="hybridMultilevel"/>
    <w:tmpl w:val="7A9A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AA5CA2"/>
    <w:multiLevelType w:val="multilevel"/>
    <w:tmpl w:val="ED32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33DD"/>
    <w:rsid w:val="00010433"/>
    <w:rsid w:val="00010FA8"/>
    <w:rsid w:val="00011F6C"/>
    <w:rsid w:val="00012B5F"/>
    <w:rsid w:val="000140D0"/>
    <w:rsid w:val="00023B8D"/>
    <w:rsid w:val="00025747"/>
    <w:rsid w:val="00027AFF"/>
    <w:rsid w:val="000300E5"/>
    <w:rsid w:val="0003094F"/>
    <w:rsid w:val="00034E93"/>
    <w:rsid w:val="00047CD6"/>
    <w:rsid w:val="00047E90"/>
    <w:rsid w:val="00053CA1"/>
    <w:rsid w:val="00063FA0"/>
    <w:rsid w:val="00065C15"/>
    <w:rsid w:val="000734DC"/>
    <w:rsid w:val="00073FEE"/>
    <w:rsid w:val="00080FE1"/>
    <w:rsid w:val="000841CF"/>
    <w:rsid w:val="00095462"/>
    <w:rsid w:val="000A7415"/>
    <w:rsid w:val="000B7FD9"/>
    <w:rsid w:val="000C0039"/>
    <w:rsid w:val="000C11E0"/>
    <w:rsid w:val="000C3840"/>
    <w:rsid w:val="000D0FF7"/>
    <w:rsid w:val="000E0147"/>
    <w:rsid w:val="000E3B43"/>
    <w:rsid w:val="000F55B6"/>
    <w:rsid w:val="001035E1"/>
    <w:rsid w:val="0010764A"/>
    <w:rsid w:val="001135C5"/>
    <w:rsid w:val="0011392E"/>
    <w:rsid w:val="0012030F"/>
    <w:rsid w:val="00126ED9"/>
    <w:rsid w:val="001405FB"/>
    <w:rsid w:val="00142EB7"/>
    <w:rsid w:val="00154015"/>
    <w:rsid w:val="00155A9A"/>
    <w:rsid w:val="00163534"/>
    <w:rsid w:val="00166FDC"/>
    <w:rsid w:val="0018020D"/>
    <w:rsid w:val="001834B5"/>
    <w:rsid w:val="001A0C4B"/>
    <w:rsid w:val="001A0E7A"/>
    <w:rsid w:val="001A456D"/>
    <w:rsid w:val="001B4B6C"/>
    <w:rsid w:val="001B7009"/>
    <w:rsid w:val="001C01BC"/>
    <w:rsid w:val="001C1107"/>
    <w:rsid w:val="001D4946"/>
    <w:rsid w:val="001D7DCB"/>
    <w:rsid w:val="001E32F8"/>
    <w:rsid w:val="001F0ECD"/>
    <w:rsid w:val="001F4A40"/>
    <w:rsid w:val="001F74F0"/>
    <w:rsid w:val="001F7816"/>
    <w:rsid w:val="0020454A"/>
    <w:rsid w:val="002101EF"/>
    <w:rsid w:val="002152D5"/>
    <w:rsid w:val="00224105"/>
    <w:rsid w:val="00226DA7"/>
    <w:rsid w:val="00235D5C"/>
    <w:rsid w:val="00245759"/>
    <w:rsid w:val="00247559"/>
    <w:rsid w:val="0025207D"/>
    <w:rsid w:val="00254437"/>
    <w:rsid w:val="00256D60"/>
    <w:rsid w:val="00262315"/>
    <w:rsid w:val="002675A7"/>
    <w:rsid w:val="0027319C"/>
    <w:rsid w:val="00283CA6"/>
    <w:rsid w:val="00291FF3"/>
    <w:rsid w:val="002B1471"/>
    <w:rsid w:val="002B3001"/>
    <w:rsid w:val="002B38AE"/>
    <w:rsid w:val="002C0447"/>
    <w:rsid w:val="002C0509"/>
    <w:rsid w:val="002D2550"/>
    <w:rsid w:val="002E77F5"/>
    <w:rsid w:val="002F2FD5"/>
    <w:rsid w:val="002F350D"/>
    <w:rsid w:val="0030099A"/>
    <w:rsid w:val="003036C7"/>
    <w:rsid w:val="003052B1"/>
    <w:rsid w:val="0031599B"/>
    <w:rsid w:val="0032183F"/>
    <w:rsid w:val="00323DEB"/>
    <w:rsid w:val="00326886"/>
    <w:rsid w:val="00327FC8"/>
    <w:rsid w:val="00330536"/>
    <w:rsid w:val="003312E3"/>
    <w:rsid w:val="00332F76"/>
    <w:rsid w:val="00342810"/>
    <w:rsid w:val="003451D0"/>
    <w:rsid w:val="00347A68"/>
    <w:rsid w:val="00356E4C"/>
    <w:rsid w:val="003570F0"/>
    <w:rsid w:val="0036345A"/>
    <w:rsid w:val="00364D86"/>
    <w:rsid w:val="00371D15"/>
    <w:rsid w:val="00372F19"/>
    <w:rsid w:val="003831F1"/>
    <w:rsid w:val="00386242"/>
    <w:rsid w:val="00386394"/>
    <w:rsid w:val="00387A92"/>
    <w:rsid w:val="003A7C0D"/>
    <w:rsid w:val="003C1156"/>
    <w:rsid w:val="003C3120"/>
    <w:rsid w:val="003C6F6C"/>
    <w:rsid w:val="003C71DF"/>
    <w:rsid w:val="003D0BA3"/>
    <w:rsid w:val="003D34A9"/>
    <w:rsid w:val="003D51BA"/>
    <w:rsid w:val="003D59A8"/>
    <w:rsid w:val="003E07B6"/>
    <w:rsid w:val="003E26AF"/>
    <w:rsid w:val="003E2817"/>
    <w:rsid w:val="003F0BEE"/>
    <w:rsid w:val="003F138E"/>
    <w:rsid w:val="00402071"/>
    <w:rsid w:val="00406A0A"/>
    <w:rsid w:val="004136D1"/>
    <w:rsid w:val="0041423A"/>
    <w:rsid w:val="004174D4"/>
    <w:rsid w:val="00423E9C"/>
    <w:rsid w:val="004250C0"/>
    <w:rsid w:val="00431B1A"/>
    <w:rsid w:val="004328D4"/>
    <w:rsid w:val="00432A4B"/>
    <w:rsid w:val="00440F30"/>
    <w:rsid w:val="0045048A"/>
    <w:rsid w:val="0045198D"/>
    <w:rsid w:val="00451A67"/>
    <w:rsid w:val="00461259"/>
    <w:rsid w:val="0046291B"/>
    <w:rsid w:val="0046438C"/>
    <w:rsid w:val="00471930"/>
    <w:rsid w:val="00471B2F"/>
    <w:rsid w:val="00471D6A"/>
    <w:rsid w:val="0047798C"/>
    <w:rsid w:val="00492BD4"/>
    <w:rsid w:val="004A7CA6"/>
    <w:rsid w:val="004C2CA5"/>
    <w:rsid w:val="004C35CC"/>
    <w:rsid w:val="004C43A2"/>
    <w:rsid w:val="004D67E5"/>
    <w:rsid w:val="004E446F"/>
    <w:rsid w:val="004F10F8"/>
    <w:rsid w:val="004F1A81"/>
    <w:rsid w:val="004F33D4"/>
    <w:rsid w:val="004F67BD"/>
    <w:rsid w:val="004F729A"/>
    <w:rsid w:val="00502D3D"/>
    <w:rsid w:val="00505DDE"/>
    <w:rsid w:val="0050753B"/>
    <w:rsid w:val="005109B1"/>
    <w:rsid w:val="00511E74"/>
    <w:rsid w:val="00520F71"/>
    <w:rsid w:val="00522556"/>
    <w:rsid w:val="0053004E"/>
    <w:rsid w:val="00532919"/>
    <w:rsid w:val="00533F01"/>
    <w:rsid w:val="00537261"/>
    <w:rsid w:val="00546F62"/>
    <w:rsid w:val="00551B58"/>
    <w:rsid w:val="005555D6"/>
    <w:rsid w:val="00556ED2"/>
    <w:rsid w:val="0056300F"/>
    <w:rsid w:val="00565CA5"/>
    <w:rsid w:val="00566FB3"/>
    <w:rsid w:val="00572CFF"/>
    <w:rsid w:val="0058138A"/>
    <w:rsid w:val="00591778"/>
    <w:rsid w:val="0059201B"/>
    <w:rsid w:val="005956B0"/>
    <w:rsid w:val="005967A5"/>
    <w:rsid w:val="005A7969"/>
    <w:rsid w:val="005B782C"/>
    <w:rsid w:val="005C4225"/>
    <w:rsid w:val="005D32B1"/>
    <w:rsid w:val="005D5F98"/>
    <w:rsid w:val="005F1819"/>
    <w:rsid w:val="005F4CC6"/>
    <w:rsid w:val="005F6079"/>
    <w:rsid w:val="00604BB3"/>
    <w:rsid w:val="00615CAB"/>
    <w:rsid w:val="00616E34"/>
    <w:rsid w:val="00623FAB"/>
    <w:rsid w:val="0063232E"/>
    <w:rsid w:val="00632A84"/>
    <w:rsid w:val="00635252"/>
    <w:rsid w:val="006411DC"/>
    <w:rsid w:val="00642FD9"/>
    <w:rsid w:val="006449CC"/>
    <w:rsid w:val="00647F8C"/>
    <w:rsid w:val="00652C5B"/>
    <w:rsid w:val="00657E2E"/>
    <w:rsid w:val="00660345"/>
    <w:rsid w:val="006731B5"/>
    <w:rsid w:val="006747BE"/>
    <w:rsid w:val="00675AFA"/>
    <w:rsid w:val="00684AFB"/>
    <w:rsid w:val="006A2AF8"/>
    <w:rsid w:val="006A2BA4"/>
    <w:rsid w:val="006B5202"/>
    <w:rsid w:val="006C42BA"/>
    <w:rsid w:val="006D5EB3"/>
    <w:rsid w:val="006D7B22"/>
    <w:rsid w:val="006D7F23"/>
    <w:rsid w:val="006E26E5"/>
    <w:rsid w:val="006E456A"/>
    <w:rsid w:val="006F4E0D"/>
    <w:rsid w:val="006F7428"/>
    <w:rsid w:val="006F7940"/>
    <w:rsid w:val="00712336"/>
    <w:rsid w:val="00712822"/>
    <w:rsid w:val="00714EC5"/>
    <w:rsid w:val="00737A88"/>
    <w:rsid w:val="007400F6"/>
    <w:rsid w:val="007410F7"/>
    <w:rsid w:val="00741559"/>
    <w:rsid w:val="0074174E"/>
    <w:rsid w:val="00742E5B"/>
    <w:rsid w:val="00747F99"/>
    <w:rsid w:val="00752244"/>
    <w:rsid w:val="00753498"/>
    <w:rsid w:val="00756A7E"/>
    <w:rsid w:val="00763045"/>
    <w:rsid w:val="00766141"/>
    <w:rsid w:val="00766FC6"/>
    <w:rsid w:val="007751C5"/>
    <w:rsid w:val="00775E7A"/>
    <w:rsid w:val="00785AB3"/>
    <w:rsid w:val="00787FE4"/>
    <w:rsid w:val="00791A39"/>
    <w:rsid w:val="00797274"/>
    <w:rsid w:val="007A357E"/>
    <w:rsid w:val="007A492D"/>
    <w:rsid w:val="007A7165"/>
    <w:rsid w:val="007B14C9"/>
    <w:rsid w:val="007B5358"/>
    <w:rsid w:val="007B7FE2"/>
    <w:rsid w:val="007C0173"/>
    <w:rsid w:val="007D2ECE"/>
    <w:rsid w:val="007D6881"/>
    <w:rsid w:val="007E3604"/>
    <w:rsid w:val="007E735B"/>
    <w:rsid w:val="007F70EE"/>
    <w:rsid w:val="00800B8D"/>
    <w:rsid w:val="00806768"/>
    <w:rsid w:val="00812997"/>
    <w:rsid w:val="00822C20"/>
    <w:rsid w:val="008276C1"/>
    <w:rsid w:val="00827CB8"/>
    <w:rsid w:val="00827D6A"/>
    <w:rsid w:val="00830C60"/>
    <w:rsid w:val="008414DF"/>
    <w:rsid w:val="008458EF"/>
    <w:rsid w:val="00850FD6"/>
    <w:rsid w:val="00862B7C"/>
    <w:rsid w:val="00881228"/>
    <w:rsid w:val="008838AD"/>
    <w:rsid w:val="00891B14"/>
    <w:rsid w:val="00893E10"/>
    <w:rsid w:val="00894C1C"/>
    <w:rsid w:val="008A15B4"/>
    <w:rsid w:val="008A16B6"/>
    <w:rsid w:val="008B1683"/>
    <w:rsid w:val="008C73CF"/>
    <w:rsid w:val="008D2AF9"/>
    <w:rsid w:val="008D4E35"/>
    <w:rsid w:val="008E2FDE"/>
    <w:rsid w:val="008E4F07"/>
    <w:rsid w:val="00903C94"/>
    <w:rsid w:val="00905531"/>
    <w:rsid w:val="009213B7"/>
    <w:rsid w:val="009257D3"/>
    <w:rsid w:val="00925AD8"/>
    <w:rsid w:val="00930260"/>
    <w:rsid w:val="00933BC1"/>
    <w:rsid w:val="00936C59"/>
    <w:rsid w:val="00940266"/>
    <w:rsid w:val="00943AF1"/>
    <w:rsid w:val="00950334"/>
    <w:rsid w:val="00953B13"/>
    <w:rsid w:val="009714B5"/>
    <w:rsid w:val="00971BEF"/>
    <w:rsid w:val="009744E2"/>
    <w:rsid w:val="009753D4"/>
    <w:rsid w:val="009808EE"/>
    <w:rsid w:val="009809DC"/>
    <w:rsid w:val="00991FBA"/>
    <w:rsid w:val="0099569C"/>
    <w:rsid w:val="00997C14"/>
    <w:rsid w:val="009A4276"/>
    <w:rsid w:val="009A4F4A"/>
    <w:rsid w:val="009B0BBA"/>
    <w:rsid w:val="009B2A1F"/>
    <w:rsid w:val="009B4848"/>
    <w:rsid w:val="009C0CF5"/>
    <w:rsid w:val="009C3B49"/>
    <w:rsid w:val="009C71D5"/>
    <w:rsid w:val="009D3154"/>
    <w:rsid w:val="009D7160"/>
    <w:rsid w:val="009D7EC5"/>
    <w:rsid w:val="009E08DD"/>
    <w:rsid w:val="009E4BEE"/>
    <w:rsid w:val="009E60FD"/>
    <w:rsid w:val="009E7EFE"/>
    <w:rsid w:val="00A01189"/>
    <w:rsid w:val="00A02DD5"/>
    <w:rsid w:val="00A12C38"/>
    <w:rsid w:val="00A16F1F"/>
    <w:rsid w:val="00A20618"/>
    <w:rsid w:val="00A2137B"/>
    <w:rsid w:val="00A21D31"/>
    <w:rsid w:val="00A22666"/>
    <w:rsid w:val="00A26E74"/>
    <w:rsid w:val="00A272DF"/>
    <w:rsid w:val="00A36543"/>
    <w:rsid w:val="00A41D65"/>
    <w:rsid w:val="00A61D4F"/>
    <w:rsid w:val="00A64846"/>
    <w:rsid w:val="00A65D05"/>
    <w:rsid w:val="00A72223"/>
    <w:rsid w:val="00A76EBE"/>
    <w:rsid w:val="00A84DA9"/>
    <w:rsid w:val="00A86D7F"/>
    <w:rsid w:val="00A9176F"/>
    <w:rsid w:val="00A968A6"/>
    <w:rsid w:val="00AB2333"/>
    <w:rsid w:val="00AB3256"/>
    <w:rsid w:val="00AB5DC7"/>
    <w:rsid w:val="00AB7574"/>
    <w:rsid w:val="00AC01AA"/>
    <w:rsid w:val="00AC2649"/>
    <w:rsid w:val="00AC3B96"/>
    <w:rsid w:val="00AC7D2E"/>
    <w:rsid w:val="00AD2698"/>
    <w:rsid w:val="00AD589C"/>
    <w:rsid w:val="00AD7991"/>
    <w:rsid w:val="00AE216A"/>
    <w:rsid w:val="00AE4E1C"/>
    <w:rsid w:val="00AF2BB2"/>
    <w:rsid w:val="00AF3213"/>
    <w:rsid w:val="00AF5743"/>
    <w:rsid w:val="00AF79CA"/>
    <w:rsid w:val="00B042B7"/>
    <w:rsid w:val="00B04920"/>
    <w:rsid w:val="00B07E75"/>
    <w:rsid w:val="00B152A0"/>
    <w:rsid w:val="00B17BDE"/>
    <w:rsid w:val="00B21991"/>
    <w:rsid w:val="00B2337E"/>
    <w:rsid w:val="00B270CE"/>
    <w:rsid w:val="00B273C7"/>
    <w:rsid w:val="00B329DD"/>
    <w:rsid w:val="00B50969"/>
    <w:rsid w:val="00B51086"/>
    <w:rsid w:val="00B56172"/>
    <w:rsid w:val="00B651C6"/>
    <w:rsid w:val="00B67D3F"/>
    <w:rsid w:val="00B7095C"/>
    <w:rsid w:val="00B73E7D"/>
    <w:rsid w:val="00B7452E"/>
    <w:rsid w:val="00B81A84"/>
    <w:rsid w:val="00B9200E"/>
    <w:rsid w:val="00B936C1"/>
    <w:rsid w:val="00B96DCC"/>
    <w:rsid w:val="00BA1DAC"/>
    <w:rsid w:val="00BA34A4"/>
    <w:rsid w:val="00BA5548"/>
    <w:rsid w:val="00BB1874"/>
    <w:rsid w:val="00BB2131"/>
    <w:rsid w:val="00BB48EF"/>
    <w:rsid w:val="00BB6066"/>
    <w:rsid w:val="00BC00D9"/>
    <w:rsid w:val="00BC61AC"/>
    <w:rsid w:val="00C01E22"/>
    <w:rsid w:val="00C046F6"/>
    <w:rsid w:val="00C04F56"/>
    <w:rsid w:val="00C16EC5"/>
    <w:rsid w:val="00C303DD"/>
    <w:rsid w:val="00C379C0"/>
    <w:rsid w:val="00C5606D"/>
    <w:rsid w:val="00C56626"/>
    <w:rsid w:val="00C57C93"/>
    <w:rsid w:val="00C6645F"/>
    <w:rsid w:val="00C70AD9"/>
    <w:rsid w:val="00C74734"/>
    <w:rsid w:val="00C800A3"/>
    <w:rsid w:val="00C81C35"/>
    <w:rsid w:val="00C906F3"/>
    <w:rsid w:val="00C92525"/>
    <w:rsid w:val="00CA0D4D"/>
    <w:rsid w:val="00CA2280"/>
    <w:rsid w:val="00CA4237"/>
    <w:rsid w:val="00CB3A2E"/>
    <w:rsid w:val="00CB4886"/>
    <w:rsid w:val="00CC32DB"/>
    <w:rsid w:val="00CC4476"/>
    <w:rsid w:val="00CC48B4"/>
    <w:rsid w:val="00CC69AE"/>
    <w:rsid w:val="00CC782F"/>
    <w:rsid w:val="00CE5707"/>
    <w:rsid w:val="00CF46A3"/>
    <w:rsid w:val="00CF5AE4"/>
    <w:rsid w:val="00D011BB"/>
    <w:rsid w:val="00D02924"/>
    <w:rsid w:val="00D04FE4"/>
    <w:rsid w:val="00D05A33"/>
    <w:rsid w:val="00D0765E"/>
    <w:rsid w:val="00D07694"/>
    <w:rsid w:val="00D146F1"/>
    <w:rsid w:val="00D15C9B"/>
    <w:rsid w:val="00D22B47"/>
    <w:rsid w:val="00D23744"/>
    <w:rsid w:val="00D358A1"/>
    <w:rsid w:val="00D3797F"/>
    <w:rsid w:val="00D55147"/>
    <w:rsid w:val="00D627E8"/>
    <w:rsid w:val="00D64453"/>
    <w:rsid w:val="00D76086"/>
    <w:rsid w:val="00D77871"/>
    <w:rsid w:val="00D8036F"/>
    <w:rsid w:val="00D90C61"/>
    <w:rsid w:val="00DA092C"/>
    <w:rsid w:val="00DB0428"/>
    <w:rsid w:val="00DC190C"/>
    <w:rsid w:val="00DC3BB4"/>
    <w:rsid w:val="00DC3DC6"/>
    <w:rsid w:val="00DC3FBF"/>
    <w:rsid w:val="00DC5201"/>
    <w:rsid w:val="00DD1D3F"/>
    <w:rsid w:val="00DD362B"/>
    <w:rsid w:val="00DE2239"/>
    <w:rsid w:val="00DE6B6C"/>
    <w:rsid w:val="00DF70AB"/>
    <w:rsid w:val="00E17312"/>
    <w:rsid w:val="00E259C6"/>
    <w:rsid w:val="00E26129"/>
    <w:rsid w:val="00E301D5"/>
    <w:rsid w:val="00E34B20"/>
    <w:rsid w:val="00E524C5"/>
    <w:rsid w:val="00E673BA"/>
    <w:rsid w:val="00E80691"/>
    <w:rsid w:val="00E865D6"/>
    <w:rsid w:val="00EA027A"/>
    <w:rsid w:val="00EA26FC"/>
    <w:rsid w:val="00EA3C67"/>
    <w:rsid w:val="00EA4C0E"/>
    <w:rsid w:val="00EC2485"/>
    <w:rsid w:val="00EC41C1"/>
    <w:rsid w:val="00ED0984"/>
    <w:rsid w:val="00ED0F4C"/>
    <w:rsid w:val="00ED679E"/>
    <w:rsid w:val="00EE465D"/>
    <w:rsid w:val="00EF33F5"/>
    <w:rsid w:val="00F0424F"/>
    <w:rsid w:val="00F165D7"/>
    <w:rsid w:val="00F207A0"/>
    <w:rsid w:val="00F21358"/>
    <w:rsid w:val="00F26876"/>
    <w:rsid w:val="00F34C5D"/>
    <w:rsid w:val="00F401C1"/>
    <w:rsid w:val="00F4045B"/>
    <w:rsid w:val="00F4451C"/>
    <w:rsid w:val="00F46304"/>
    <w:rsid w:val="00F47020"/>
    <w:rsid w:val="00F50683"/>
    <w:rsid w:val="00F515E0"/>
    <w:rsid w:val="00F52B18"/>
    <w:rsid w:val="00F54431"/>
    <w:rsid w:val="00F635CF"/>
    <w:rsid w:val="00F81B35"/>
    <w:rsid w:val="00F91700"/>
    <w:rsid w:val="00F92392"/>
    <w:rsid w:val="00F9387E"/>
    <w:rsid w:val="00FC29A5"/>
    <w:rsid w:val="00FC590D"/>
    <w:rsid w:val="00FD7E8F"/>
    <w:rsid w:val="00FE2742"/>
    <w:rsid w:val="00FE3EC3"/>
    <w:rsid w:val="00FE75FA"/>
    <w:rsid w:val="00FF1713"/>
    <w:rsid w:val="00FF2F4E"/>
    <w:rsid w:val="00FF3325"/>
    <w:rsid w:val="00FF7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D58C"/>
  <w15:docId w15:val="{0ADFC478-7423-4F67-BDD4-EA4C65D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7464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36818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D542-BE80-4182-B6C4-8126C03F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2818</Words>
  <Characters>16065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18846</CharactersWithSpaces>
  <SharedDoc>false</SharedDoc>
  <HLinks>
    <vt:vector size="6" baseType="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Острякова Екатерина Алексеевна</cp:lastModifiedBy>
  <cp:revision>12</cp:revision>
  <cp:lastPrinted>2020-07-20T14:18:00Z</cp:lastPrinted>
  <dcterms:created xsi:type="dcterms:W3CDTF">2021-07-15T08:50:00Z</dcterms:created>
  <dcterms:modified xsi:type="dcterms:W3CDTF">2023-01-18T13:47:00Z</dcterms:modified>
</cp:coreProperties>
</file>